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FE" w:rsidRDefault="00911FFE" w:rsidP="00911FFE"/>
    <w:tbl>
      <w:tblPr>
        <w:tblW w:w="5000" w:type="pct"/>
        <w:tblCellMar>
          <w:left w:w="0" w:type="dxa"/>
          <w:right w:w="0" w:type="dxa"/>
        </w:tblCellMar>
        <w:tblLook w:val="04A0" w:firstRow="1" w:lastRow="0" w:firstColumn="1" w:lastColumn="0" w:noHBand="0" w:noVBand="1"/>
      </w:tblPr>
      <w:tblGrid>
        <w:gridCol w:w="1953"/>
        <w:gridCol w:w="28"/>
        <w:gridCol w:w="60"/>
        <w:gridCol w:w="6814"/>
        <w:gridCol w:w="1915"/>
        <w:gridCol w:w="3404"/>
      </w:tblGrid>
      <w:tr w:rsidR="00911FFE" w:rsidTr="00911FFE">
        <w:tc>
          <w:tcPr>
            <w:tcW w:w="632" w:type="pct"/>
            <w:gridSpan w:val="3"/>
            <w:tcMar>
              <w:top w:w="0" w:type="dxa"/>
              <w:left w:w="108" w:type="dxa"/>
              <w:bottom w:w="0" w:type="dxa"/>
              <w:right w:w="108" w:type="dxa"/>
            </w:tcMar>
            <w:hideMark/>
          </w:tcPr>
          <w:p w:rsidR="00911FFE" w:rsidRDefault="00911FFE">
            <w:hyperlink r:id="rId6" w:tgtFrame="_blank" w:history="1">
              <w:r>
                <w:rPr>
                  <w:rStyle w:val="Hyperlink"/>
                  <w:rFonts w:ascii="Arial" w:hAnsi="Arial" w:cs="Arial"/>
                  <w:b/>
                  <w:bCs/>
                  <w:sz w:val="28"/>
                  <w:szCs w:val="28"/>
                </w:rPr>
                <w:t>Digital Learning News</w:t>
              </w:r>
            </w:hyperlink>
          </w:p>
          <w:p w:rsidR="00911FFE" w:rsidRDefault="00911FFE">
            <w:r>
              <w:rPr>
                <w:color w:val="000000"/>
                <w:sz w:val="20"/>
                <w:szCs w:val="20"/>
              </w:rPr>
              <w:t> </w:t>
            </w:r>
          </w:p>
          <w:p w:rsidR="00911FFE" w:rsidRDefault="00911FFE">
            <w:r>
              <w:rPr>
                <w:color w:val="1F497D"/>
                <w:sz w:val="28"/>
                <w:szCs w:val="28"/>
              </w:rPr>
              <w:t>4</w:t>
            </w:r>
            <w:r>
              <w:rPr>
                <w:color w:val="1F497D"/>
                <w:sz w:val="28"/>
                <w:szCs w:val="28"/>
                <w:vertAlign w:val="superscript"/>
              </w:rPr>
              <w:t>th</w:t>
            </w:r>
            <w:r>
              <w:rPr>
                <w:color w:val="1F497D"/>
                <w:sz w:val="28"/>
                <w:szCs w:val="28"/>
              </w:rPr>
              <w:t xml:space="preserve"> March 2015</w:t>
            </w:r>
          </w:p>
        </w:tc>
        <w:tc>
          <w:tcPr>
            <w:tcW w:w="4368" w:type="pct"/>
            <w:gridSpan w:val="3"/>
            <w:tcMar>
              <w:top w:w="0" w:type="dxa"/>
              <w:left w:w="108" w:type="dxa"/>
              <w:bottom w:w="0" w:type="dxa"/>
              <w:right w:w="108" w:type="dxa"/>
            </w:tcMar>
            <w:hideMark/>
          </w:tcPr>
          <w:p w:rsidR="00911FFE" w:rsidRDefault="00911FFE">
            <w:r>
              <w:rPr>
                <w:noProof/>
              </w:rPr>
              <w:drawing>
                <wp:inline distT="0" distB="0" distL="0" distR="0" wp14:anchorId="5FF6A61A" wp14:editId="144F2F4E">
                  <wp:extent cx="5715000" cy="1143000"/>
                  <wp:effectExtent l="0" t="0" r="0" b="0"/>
                  <wp:docPr id="29" name="Picture 29" descr="Description: Description: Description: cid:image020.png@01D054E7.F962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Description: cid:image020.png@01D054E7.F9626C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tc>
      </w:tr>
      <w:tr w:rsidR="00911FFE" w:rsidTr="00911FFE">
        <w:tc>
          <w:tcPr>
            <w:tcW w:w="5000" w:type="pct"/>
            <w:gridSpan w:val="6"/>
            <w:tcMar>
              <w:top w:w="0" w:type="dxa"/>
              <w:left w:w="108" w:type="dxa"/>
              <w:bottom w:w="0" w:type="dxa"/>
              <w:right w:w="108" w:type="dxa"/>
            </w:tcMar>
            <w:hideMark/>
          </w:tcPr>
          <w:p w:rsidR="00911FFE" w:rsidRDefault="00911FFE">
            <w:pPr>
              <w:rPr>
                <w:rFonts w:ascii="Times New Roman" w:eastAsia="Times New Roman" w:hAnsi="Times New Roman"/>
                <w:sz w:val="20"/>
                <w:szCs w:val="20"/>
              </w:rPr>
            </w:pPr>
          </w:p>
        </w:tc>
      </w:tr>
      <w:tr w:rsidR="00911FFE" w:rsidTr="00911FFE">
        <w:tc>
          <w:tcPr>
            <w:tcW w:w="5000" w:type="pct"/>
            <w:gridSpan w:val="6"/>
            <w:tcMar>
              <w:top w:w="0" w:type="dxa"/>
              <w:left w:w="108" w:type="dxa"/>
              <w:bottom w:w="0" w:type="dxa"/>
              <w:right w:w="108" w:type="dxa"/>
            </w:tcMar>
            <w:hideMark/>
          </w:tcPr>
          <w:p w:rsidR="00911FFE" w:rsidRDefault="00911FFE">
            <w:pPr>
              <w:rPr>
                <w:b/>
                <w:bCs/>
                <w:color w:val="1F497D"/>
                <w:sz w:val="28"/>
                <w:szCs w:val="28"/>
              </w:rPr>
            </w:pPr>
            <w:r>
              <w:rPr>
                <w:b/>
                <w:bCs/>
                <w:color w:val="1F497D"/>
                <w:sz w:val="28"/>
                <w:szCs w:val="28"/>
              </w:rPr>
              <w:t>Blog Posts</w:t>
            </w:r>
          </w:p>
          <w:p w:rsidR="00911FFE" w:rsidRDefault="00911FFE" w:rsidP="00A81930">
            <w:pPr>
              <w:pStyle w:val="ListParagraph"/>
              <w:numPr>
                <w:ilvl w:val="0"/>
                <w:numId w:val="1"/>
              </w:numPr>
              <w:rPr>
                <w:b/>
                <w:bCs/>
                <w:color w:val="1F497D"/>
                <w:sz w:val="28"/>
                <w:szCs w:val="28"/>
              </w:rPr>
            </w:pPr>
            <w:hyperlink r:id="rId9" w:history="1">
              <w:r>
                <w:rPr>
                  <w:rStyle w:val="Hyperlink"/>
                  <w:b/>
                  <w:bCs/>
                </w:rPr>
                <w:t>A Course to Student Blogging</w:t>
              </w:r>
            </w:hyperlink>
            <w:r>
              <w:t xml:space="preserve"> - </w:t>
            </w:r>
            <w:r>
              <w:rPr>
                <w:color w:val="1F497D"/>
              </w:rPr>
              <w:t xml:space="preserve">Whether you are new to blogging, or want a refresher on all of the features that blogging can offer, there is a great opportunity to join </w:t>
            </w:r>
            <w:proofErr w:type="spellStart"/>
            <w:r>
              <w:rPr>
                <w:color w:val="1F497D"/>
              </w:rPr>
              <w:t>Edublogs</w:t>
            </w:r>
            <w:proofErr w:type="spellEnd"/>
            <w:r>
              <w:rPr>
                <w:color w:val="1F497D"/>
              </w:rPr>
              <w:t> for a </w:t>
            </w:r>
            <w:hyperlink r:id="rId10" w:history="1">
              <w:r>
                <w:rPr>
                  <w:rStyle w:val="Hyperlink"/>
                  <w:color w:val="1F497D"/>
                </w:rPr>
                <w:t>four week crash-course</w:t>
              </w:r>
            </w:hyperlink>
            <w:r>
              <w:rPr>
                <w:color w:val="1F497D"/>
              </w:rPr>
              <w:t xml:space="preserve"> as they guide you through the process of blogging with students.</w:t>
            </w:r>
            <w:r>
              <w:t xml:space="preserve"> </w:t>
            </w:r>
            <w:hyperlink r:id="rId11" w:history="1">
              <w:r>
                <w:rPr>
                  <w:rStyle w:val="Hyperlink"/>
                  <w:i/>
                  <w:iCs/>
                  <w:lang w:val="en-US"/>
                </w:rPr>
                <w:t>Read more…</w:t>
              </w:r>
            </w:hyperlink>
          </w:p>
          <w:p w:rsidR="00911FFE" w:rsidRDefault="00911FFE" w:rsidP="00A81930">
            <w:pPr>
              <w:pStyle w:val="ListParagraph"/>
              <w:numPr>
                <w:ilvl w:val="0"/>
                <w:numId w:val="1"/>
              </w:numPr>
              <w:rPr>
                <w:b/>
                <w:bCs/>
                <w:color w:val="1F497D"/>
                <w:sz w:val="28"/>
                <w:szCs w:val="28"/>
              </w:rPr>
            </w:pPr>
            <w:r>
              <w:t> </w:t>
            </w:r>
            <w:hyperlink r:id="rId12" w:history="1">
              <w:r>
                <w:rPr>
                  <w:rStyle w:val="Hyperlink"/>
                  <w:b/>
                  <w:bCs/>
                  <w:lang w:val="en-US"/>
                </w:rPr>
                <w:t xml:space="preserve">Victorian </w:t>
              </w:r>
              <w:proofErr w:type="spellStart"/>
              <w:r>
                <w:rPr>
                  <w:rStyle w:val="Hyperlink"/>
                  <w:b/>
                  <w:bCs/>
                  <w:lang w:val="en-US"/>
                </w:rPr>
                <w:t>Yr</w:t>
              </w:r>
              <w:proofErr w:type="spellEnd"/>
              <w:r>
                <w:rPr>
                  <w:rStyle w:val="Hyperlink"/>
                  <w:b/>
                  <w:bCs/>
                  <w:lang w:val="en-US"/>
                </w:rPr>
                <w:t xml:space="preserve"> 5/6 Leadership Debating Series 1 2015</w:t>
              </w:r>
            </w:hyperlink>
            <w:r>
              <w:t xml:space="preserve"> </w:t>
            </w:r>
            <w:r>
              <w:rPr>
                <w:color w:val="1F497D"/>
              </w:rPr>
              <w:t xml:space="preserve">- In the Year 5/6 area of Benalla P-12 College, we are developing and sharing a state-wide leadership program to build the skills of young leaders. </w:t>
            </w:r>
            <w:hyperlink r:id="rId13" w:history="1">
              <w:r>
                <w:rPr>
                  <w:rStyle w:val="Hyperlink"/>
                  <w:i/>
                  <w:iCs/>
                  <w:lang w:val="en-US"/>
                </w:rPr>
                <w:t>Read more…</w:t>
              </w:r>
            </w:hyperlink>
          </w:p>
          <w:p w:rsidR="00911FFE" w:rsidRDefault="00911FFE">
            <w:r>
              <w:rPr>
                <w:b/>
                <w:bCs/>
                <w:color w:val="1F497D"/>
                <w:sz w:val="28"/>
                <w:szCs w:val="28"/>
              </w:rPr>
              <w:t> </w:t>
            </w:r>
            <w:r>
              <w:rPr>
                <w:color w:val="1F497D"/>
                <w:sz w:val="16"/>
                <w:szCs w:val="16"/>
              </w:rPr>
              <w:t> </w:t>
            </w:r>
          </w:p>
        </w:tc>
      </w:tr>
      <w:tr w:rsidR="00911FFE" w:rsidTr="00911FFE">
        <w:tc>
          <w:tcPr>
            <w:tcW w:w="5000" w:type="pct"/>
            <w:gridSpan w:val="6"/>
            <w:shd w:val="clear" w:color="auto" w:fill="F79646"/>
            <w:tcMar>
              <w:top w:w="0" w:type="dxa"/>
              <w:left w:w="108" w:type="dxa"/>
              <w:bottom w:w="0" w:type="dxa"/>
              <w:right w:w="108" w:type="dxa"/>
            </w:tcMar>
            <w:hideMark/>
          </w:tcPr>
          <w:p w:rsidR="00911FFE" w:rsidRDefault="00911FFE">
            <w:r>
              <w:rPr>
                <w:b/>
                <w:bCs/>
                <w:color w:val="FFFFFF"/>
                <w:sz w:val="28"/>
                <w:szCs w:val="28"/>
              </w:rPr>
              <w:t xml:space="preserve">Virtual Learning News </w:t>
            </w:r>
          </w:p>
          <w:p w:rsidR="00911FFE" w:rsidRDefault="00911FFE">
            <w:r>
              <w:t> </w:t>
            </w:r>
          </w:p>
        </w:tc>
      </w:tr>
      <w:tr w:rsidR="00911FFE" w:rsidTr="00911FFE">
        <w:tc>
          <w:tcPr>
            <w:tcW w:w="5000" w:type="pct"/>
            <w:gridSpan w:val="6"/>
            <w:shd w:val="clear" w:color="auto" w:fill="DBE5F1"/>
            <w:tcMar>
              <w:top w:w="0" w:type="dxa"/>
              <w:left w:w="108" w:type="dxa"/>
              <w:bottom w:w="0" w:type="dxa"/>
              <w:right w:w="108" w:type="dxa"/>
            </w:tcMar>
          </w:tcPr>
          <w:p w:rsidR="00911FFE" w:rsidRDefault="00911FFE">
            <w:pPr>
              <w:pStyle w:val="Heading2"/>
              <w:spacing w:before="0" w:beforeAutospacing="0" w:after="0" w:afterAutospacing="0"/>
              <w:rPr>
                <w:rFonts w:eastAsia="Times New Roman"/>
              </w:rPr>
            </w:pPr>
            <w:r>
              <w:rPr>
                <w:rFonts w:ascii="Calibri" w:eastAsia="Times New Roman" w:hAnsi="Calibri"/>
                <w:color w:val="1F497D"/>
                <w:sz w:val="22"/>
                <w:szCs w:val="22"/>
              </w:rPr>
              <w:t xml:space="preserve">Term One events from </w:t>
            </w:r>
            <w:proofErr w:type="spellStart"/>
            <w:r>
              <w:rPr>
                <w:rFonts w:ascii="Calibri" w:eastAsia="Times New Roman" w:hAnsi="Calibri"/>
                <w:color w:val="1F497D"/>
                <w:sz w:val="22"/>
                <w:szCs w:val="22"/>
              </w:rPr>
              <w:t>Electroboard</w:t>
            </w:r>
            <w:proofErr w:type="spellEnd"/>
            <w:r>
              <w:rPr>
                <w:rFonts w:ascii="Calibri" w:eastAsia="Times New Roman" w:hAnsi="Calibri"/>
                <w:color w:val="1F497D"/>
                <w:sz w:val="22"/>
                <w:szCs w:val="22"/>
              </w:rPr>
              <w:t xml:space="preserve"> (</w:t>
            </w:r>
            <w:proofErr w:type="spellStart"/>
            <w:r>
              <w:rPr>
                <w:rFonts w:ascii="Calibri" w:eastAsia="Times New Roman" w:hAnsi="Calibri"/>
                <w:color w:val="1F497D"/>
                <w:sz w:val="22"/>
                <w:szCs w:val="22"/>
              </w:rPr>
              <w:t>Polycom</w:t>
            </w:r>
            <w:proofErr w:type="spellEnd"/>
            <w:r>
              <w:rPr>
                <w:rFonts w:ascii="Calibri" w:eastAsia="Times New Roman" w:hAnsi="Calibri"/>
                <w:color w:val="1F497D"/>
                <w:sz w:val="22"/>
                <w:szCs w:val="22"/>
              </w:rPr>
              <w:t>)</w:t>
            </w:r>
            <w:r>
              <w:rPr>
                <w:rFonts w:ascii="Calibri" w:eastAsia="Times New Roman" w:hAnsi="Calibri"/>
                <w:b w:val="0"/>
                <w:bCs w:val="0"/>
                <w:color w:val="1F497D"/>
                <w:sz w:val="22"/>
                <w:szCs w:val="22"/>
              </w:rPr>
              <w:t> </w:t>
            </w:r>
          </w:p>
          <w:p w:rsidR="00911FFE" w:rsidRDefault="00911FFE">
            <w:pPr>
              <w:pStyle w:val="Heading2"/>
              <w:spacing w:before="0" w:beforeAutospacing="0" w:after="0" w:afterAutospacing="0"/>
              <w:rPr>
                <w:rFonts w:ascii="Calibri" w:eastAsia="Times New Roman" w:hAnsi="Calibri"/>
                <w:b w:val="0"/>
                <w:bCs w:val="0"/>
                <w:i/>
                <w:iCs/>
                <w:color w:val="1F497D"/>
                <w:sz w:val="22"/>
                <w:szCs w:val="22"/>
              </w:rPr>
            </w:pP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5</w:t>
            </w:r>
            <w:r>
              <w:rPr>
                <w:rFonts w:ascii="Calibri" w:eastAsia="Times New Roman" w:hAnsi="Calibri"/>
                <w:b w:val="0"/>
                <w:bCs w:val="0"/>
                <w:color w:val="1F497D"/>
                <w:sz w:val="22"/>
                <w:szCs w:val="22"/>
                <w:vertAlign w:val="superscript"/>
              </w:rPr>
              <w:t xml:space="preserve">th </w:t>
            </w:r>
            <w:r>
              <w:rPr>
                <w:rFonts w:ascii="Calibri" w:eastAsia="Times New Roman" w:hAnsi="Calibri"/>
                <w:b w:val="0"/>
                <w:bCs w:val="0"/>
                <w:color w:val="1F497D"/>
                <w:sz w:val="22"/>
                <w:szCs w:val="22"/>
              </w:rPr>
              <w:t xml:space="preserve">March, 9:30am, 11:00am, 12:30pm: </w:t>
            </w:r>
            <w:hyperlink r:id="rId14" w:history="1">
              <w:r>
                <w:rPr>
                  <w:rStyle w:val="Hyperlink"/>
                  <w:rFonts w:ascii="Calibri" w:eastAsia="Times New Roman" w:hAnsi="Calibri"/>
                  <w:b w:val="0"/>
                  <w:bCs w:val="0"/>
                  <w:sz w:val="22"/>
                  <w:szCs w:val="22"/>
                </w:rPr>
                <w:t>Trooper, Trackers, and Bushrangers</w:t>
              </w:r>
            </w:hyperlink>
            <w:r>
              <w:rPr>
                <w:rFonts w:ascii="Calibri" w:eastAsia="Times New Roman" w:hAnsi="Calibri"/>
                <w:b w:val="0"/>
                <w:bCs w:val="0"/>
                <w:color w:val="1F497D"/>
                <w:sz w:val="22"/>
                <w:szCs w:val="22"/>
              </w:rPr>
              <w:t>, Year 5-6 (also at various times on 6th, 12</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18</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19</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See </w:t>
            </w:r>
            <w:hyperlink r:id="rId15" w:tgtFrame="_blank" w:history="1">
              <w:proofErr w:type="spellStart"/>
              <w:r>
                <w:rPr>
                  <w:rStyle w:val="Hyperlink"/>
                  <w:rFonts w:ascii="Calibri" w:eastAsia="Times New Roman" w:hAnsi="Calibri"/>
                  <w:b w:val="0"/>
                  <w:bCs w:val="0"/>
                  <w:i/>
                  <w:iCs/>
                  <w:color w:val="1F497D"/>
                  <w:sz w:val="22"/>
                  <w:szCs w:val="22"/>
                </w:rPr>
                <w:t>See</w:t>
              </w:r>
              <w:proofErr w:type="spellEnd"/>
              <w:r>
                <w:rPr>
                  <w:rStyle w:val="Hyperlink"/>
                  <w:rFonts w:ascii="Calibri" w:eastAsia="Times New Roman" w:hAnsi="Calibri"/>
                  <w:b w:val="0"/>
                  <w:bCs w:val="0"/>
                  <w:i/>
                  <w:iCs/>
                  <w:color w:val="1F497D"/>
                  <w:sz w:val="22"/>
                  <w:szCs w:val="22"/>
                </w:rPr>
                <w:t>, Share, Shape</w:t>
              </w:r>
            </w:hyperlink>
            <w:r>
              <w:rPr>
                <w:rFonts w:ascii="Calibri" w:eastAsia="Times New Roman" w:hAnsi="Calibri"/>
                <w:b w:val="0"/>
                <w:bCs w:val="0"/>
                <w:color w:val="1F497D"/>
                <w:sz w:val="22"/>
                <w:szCs w:val="22"/>
              </w:rPr>
              <w:t>)</w:t>
            </w:r>
            <w:r>
              <w:rPr>
                <w:rFonts w:ascii="Calibri" w:eastAsia="Times New Roman" w:hAnsi="Calibri"/>
                <w:b w:val="0"/>
                <w:bCs w:val="0"/>
                <w:i/>
                <w:iCs/>
                <w:color w:val="1F497D"/>
                <w:sz w:val="22"/>
                <w:szCs w:val="22"/>
              </w:rPr>
              <w:t xml:space="preserve">, </w:t>
            </w:r>
            <w:r>
              <w:rPr>
                <w:rFonts w:ascii="Calibri" w:eastAsia="Times New Roman" w:hAnsi="Calibri"/>
                <w:b w:val="0"/>
                <w:bCs w:val="0"/>
                <w:color w:val="1F497D"/>
                <w:sz w:val="22"/>
                <w:szCs w:val="22"/>
              </w:rPr>
              <w:t>Year 5-6</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5</w:t>
            </w:r>
            <w:r>
              <w:rPr>
                <w:rFonts w:ascii="Calibri" w:eastAsia="Times New Roman" w:hAnsi="Calibri"/>
                <w:b w:val="0"/>
                <w:bCs w:val="0"/>
                <w:color w:val="1F497D"/>
                <w:sz w:val="22"/>
                <w:szCs w:val="22"/>
                <w:vertAlign w:val="superscript"/>
              </w:rPr>
              <w:t xml:space="preserve">th </w:t>
            </w:r>
            <w:r>
              <w:rPr>
                <w:rFonts w:ascii="Calibri" w:eastAsia="Times New Roman" w:hAnsi="Calibri"/>
                <w:b w:val="0"/>
                <w:bCs w:val="0"/>
                <w:color w:val="1F497D"/>
                <w:sz w:val="22"/>
                <w:szCs w:val="22"/>
              </w:rPr>
              <w:t xml:space="preserve">March, 1:45pm: </w:t>
            </w:r>
            <w:hyperlink r:id="rId16" w:history="1">
              <w:r>
                <w:rPr>
                  <w:rStyle w:val="Hyperlink"/>
                  <w:rFonts w:ascii="Calibri" w:eastAsia="Times New Roman" w:hAnsi="Calibri"/>
                  <w:b w:val="0"/>
                  <w:bCs w:val="0"/>
                  <w:sz w:val="22"/>
                  <w:szCs w:val="22"/>
                </w:rPr>
                <w:t>Rugby Lead Reads</w:t>
              </w:r>
            </w:hyperlink>
            <w:r>
              <w:rPr>
                <w:rFonts w:ascii="Calibri" w:eastAsia="Times New Roman" w:hAnsi="Calibri"/>
                <w:b w:val="0"/>
                <w:bCs w:val="0"/>
                <w:color w:val="1F497D"/>
                <w:sz w:val="22"/>
                <w:szCs w:val="22"/>
              </w:rPr>
              <w:t xml:space="preserve">, Year 4-6 </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9</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11:00am, 12:30pm: </w:t>
            </w:r>
            <w:hyperlink r:id="rId17" w:history="1">
              <w:r>
                <w:rPr>
                  <w:rStyle w:val="Hyperlink"/>
                  <w:rFonts w:ascii="Calibri" w:eastAsia="Times New Roman" w:hAnsi="Calibri"/>
                  <w:b w:val="0"/>
                  <w:bCs w:val="0"/>
                  <w:sz w:val="22"/>
                  <w:szCs w:val="22"/>
                </w:rPr>
                <w:t>A Convict Story</w:t>
              </w:r>
            </w:hyperlink>
            <w:r>
              <w:rPr>
                <w:rFonts w:ascii="Calibri" w:eastAsia="Times New Roman" w:hAnsi="Calibri"/>
                <w:b w:val="0"/>
                <w:bCs w:val="0"/>
                <w:color w:val="1F497D"/>
                <w:sz w:val="22"/>
                <w:szCs w:val="22"/>
              </w:rPr>
              <w:t xml:space="preserve"> (also at various times on 10</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25</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26</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27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See </w:t>
            </w:r>
            <w:hyperlink r:id="rId18" w:tgtFrame="_blank" w:history="1">
              <w:proofErr w:type="spellStart"/>
              <w:r>
                <w:rPr>
                  <w:rStyle w:val="Hyperlink"/>
                  <w:rFonts w:ascii="Calibri" w:eastAsia="Times New Roman" w:hAnsi="Calibri"/>
                  <w:b w:val="0"/>
                  <w:bCs w:val="0"/>
                  <w:i/>
                  <w:iCs/>
                  <w:color w:val="1F497D"/>
                  <w:sz w:val="22"/>
                  <w:szCs w:val="22"/>
                </w:rPr>
                <w:t>See</w:t>
              </w:r>
              <w:proofErr w:type="spellEnd"/>
              <w:r>
                <w:rPr>
                  <w:rStyle w:val="Hyperlink"/>
                  <w:rFonts w:ascii="Calibri" w:eastAsia="Times New Roman" w:hAnsi="Calibri"/>
                  <w:b w:val="0"/>
                  <w:bCs w:val="0"/>
                  <w:i/>
                  <w:iCs/>
                  <w:color w:val="1F497D"/>
                  <w:sz w:val="22"/>
                  <w:szCs w:val="22"/>
                </w:rPr>
                <w:t>, Share, Shape</w:t>
              </w:r>
            </w:hyperlink>
            <w:r>
              <w:rPr>
                <w:rFonts w:ascii="Calibri" w:eastAsia="Times New Roman" w:hAnsi="Calibri"/>
                <w:b w:val="0"/>
                <w:bCs w:val="0"/>
                <w:i/>
                <w:iCs/>
                <w:color w:val="1F497D"/>
                <w:sz w:val="22"/>
                <w:szCs w:val="22"/>
              </w:rPr>
              <w:t xml:space="preserve">), </w:t>
            </w:r>
            <w:r>
              <w:rPr>
                <w:rFonts w:ascii="Calibri" w:eastAsia="Times New Roman" w:hAnsi="Calibri"/>
                <w:b w:val="0"/>
                <w:bCs w:val="0"/>
                <w:color w:val="1F497D"/>
                <w:sz w:val="22"/>
                <w:szCs w:val="22"/>
              </w:rPr>
              <w:t>Year 5-6</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10</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2:00pm: </w:t>
            </w:r>
            <w:hyperlink r:id="rId19" w:history="1">
              <w:r>
                <w:rPr>
                  <w:rStyle w:val="Hyperlink"/>
                  <w:rFonts w:ascii="Calibri" w:eastAsia="Times New Roman" w:hAnsi="Calibri"/>
                  <w:b w:val="0"/>
                  <w:bCs w:val="0"/>
                  <w:sz w:val="22"/>
                  <w:szCs w:val="22"/>
                </w:rPr>
                <w:t>Liquid Nitrogen</w:t>
              </w:r>
            </w:hyperlink>
            <w:r>
              <w:rPr>
                <w:rFonts w:ascii="Calibri" w:eastAsia="Times New Roman" w:hAnsi="Calibri"/>
                <w:b w:val="0"/>
                <w:bCs w:val="0"/>
                <w:color w:val="1F497D"/>
                <w:sz w:val="22"/>
                <w:szCs w:val="22"/>
              </w:rPr>
              <w:t>, Year 3-10</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13</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1:45pm: </w:t>
            </w:r>
            <w:hyperlink r:id="rId20" w:history="1">
              <w:r>
                <w:rPr>
                  <w:rStyle w:val="Hyperlink"/>
                  <w:rFonts w:ascii="Calibri" w:eastAsia="Times New Roman" w:hAnsi="Calibri"/>
                  <w:b w:val="0"/>
                  <w:bCs w:val="0"/>
                  <w:sz w:val="22"/>
                  <w:szCs w:val="22"/>
                </w:rPr>
                <w:t>NRL Wellbeing 3</w:t>
              </w:r>
            </w:hyperlink>
            <w:r>
              <w:rPr>
                <w:rFonts w:ascii="Calibri" w:eastAsia="Times New Roman" w:hAnsi="Calibri"/>
                <w:b w:val="0"/>
                <w:bCs w:val="0"/>
                <w:color w:val="1F497D"/>
                <w:sz w:val="22"/>
                <w:szCs w:val="22"/>
              </w:rPr>
              <w:t>, Year 2-4</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17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2:30pm, </w:t>
            </w:r>
            <w:hyperlink r:id="rId21" w:history="1">
              <w:r>
                <w:rPr>
                  <w:rStyle w:val="Hyperlink"/>
                  <w:rFonts w:ascii="Calibri" w:eastAsia="Times New Roman" w:hAnsi="Calibri"/>
                  <w:b w:val="0"/>
                  <w:bCs w:val="0"/>
                  <w:sz w:val="22"/>
                  <w:szCs w:val="22"/>
                </w:rPr>
                <w:t>Blow stuff up and get paid</w:t>
              </w:r>
            </w:hyperlink>
            <w:r>
              <w:rPr>
                <w:rFonts w:ascii="Calibri" w:eastAsia="Times New Roman" w:hAnsi="Calibri"/>
                <w:b w:val="0"/>
                <w:bCs w:val="0"/>
                <w:color w:val="1F497D"/>
                <w:sz w:val="22"/>
                <w:szCs w:val="22"/>
              </w:rPr>
              <w:t>, Year 5-12</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17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1:45pm, </w:t>
            </w:r>
            <w:hyperlink r:id="rId22" w:history="1">
              <w:r>
                <w:rPr>
                  <w:rStyle w:val="Hyperlink"/>
                  <w:rFonts w:ascii="Calibri" w:eastAsia="Times New Roman" w:hAnsi="Calibri"/>
                  <w:b w:val="0"/>
                  <w:bCs w:val="0"/>
                  <w:sz w:val="22"/>
                  <w:szCs w:val="22"/>
                </w:rPr>
                <w:t>Tackle Bullying</w:t>
              </w:r>
            </w:hyperlink>
            <w:r>
              <w:rPr>
                <w:rFonts w:ascii="Calibri" w:eastAsia="Times New Roman" w:hAnsi="Calibri"/>
                <w:b w:val="0"/>
                <w:bCs w:val="0"/>
                <w:color w:val="1F497D"/>
                <w:sz w:val="22"/>
                <w:szCs w:val="22"/>
              </w:rPr>
              <w:t>, Year 3-6</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17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10:45am, 12:15pm: </w:t>
            </w:r>
            <w:hyperlink r:id="rId23" w:history="1">
              <w:r>
                <w:rPr>
                  <w:rStyle w:val="Hyperlink"/>
                  <w:rFonts w:ascii="Calibri" w:eastAsia="Times New Roman" w:hAnsi="Calibri"/>
                  <w:b w:val="0"/>
                  <w:bCs w:val="0"/>
                  <w:sz w:val="22"/>
                  <w:szCs w:val="22"/>
                </w:rPr>
                <w:t>Sydney Opera House - Significant Australian Places</w:t>
              </w:r>
            </w:hyperlink>
            <w:r>
              <w:rPr>
                <w:rFonts w:ascii="Calibri" w:eastAsia="Times New Roman" w:hAnsi="Calibri"/>
                <w:b w:val="0"/>
                <w:bCs w:val="0"/>
                <w:color w:val="1F497D"/>
                <w:sz w:val="22"/>
                <w:szCs w:val="22"/>
              </w:rPr>
              <w:t>, Year 3-6</w:t>
            </w:r>
            <w:bookmarkStart w:id="0" w:name="_GoBack"/>
            <w:bookmarkEnd w:id="0"/>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20</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10:45am, 12:15pm: </w:t>
            </w:r>
            <w:hyperlink r:id="rId24" w:history="1">
              <w:r>
                <w:rPr>
                  <w:rStyle w:val="Hyperlink"/>
                  <w:rFonts w:ascii="Calibri" w:eastAsia="Times New Roman" w:hAnsi="Calibri"/>
                  <w:b w:val="0"/>
                  <w:bCs w:val="0"/>
                  <w:sz w:val="22"/>
                  <w:szCs w:val="22"/>
                </w:rPr>
                <w:t xml:space="preserve">Aboriginal Perspectives of Bennelong Point – </w:t>
              </w:r>
              <w:proofErr w:type="spellStart"/>
              <w:r>
                <w:rPr>
                  <w:rStyle w:val="Hyperlink"/>
                  <w:rFonts w:ascii="Calibri" w:eastAsia="Times New Roman" w:hAnsi="Calibri"/>
                  <w:b w:val="0"/>
                  <w:bCs w:val="0"/>
                  <w:sz w:val="22"/>
                  <w:szCs w:val="22"/>
                </w:rPr>
                <w:t>Guwanyi</w:t>
              </w:r>
              <w:proofErr w:type="spellEnd"/>
              <w:r>
                <w:rPr>
                  <w:rStyle w:val="Hyperlink"/>
                  <w:rFonts w:ascii="Calibri" w:eastAsia="Times New Roman" w:hAnsi="Calibri"/>
                  <w:b w:val="0"/>
                  <w:bCs w:val="0"/>
                  <w:sz w:val="22"/>
                  <w:szCs w:val="22"/>
                </w:rPr>
                <w:t xml:space="preserve"> </w:t>
              </w:r>
              <w:proofErr w:type="spellStart"/>
              <w:r>
                <w:rPr>
                  <w:rStyle w:val="Hyperlink"/>
                  <w:rFonts w:ascii="Calibri" w:eastAsia="Times New Roman" w:hAnsi="Calibri"/>
                  <w:b w:val="0"/>
                  <w:bCs w:val="0"/>
                  <w:sz w:val="22"/>
                  <w:szCs w:val="22"/>
                </w:rPr>
                <w:t>Walama</w:t>
              </w:r>
              <w:proofErr w:type="spellEnd"/>
              <w:r>
                <w:rPr>
                  <w:rStyle w:val="Hyperlink"/>
                  <w:rFonts w:ascii="Calibri" w:eastAsia="Times New Roman" w:hAnsi="Calibri"/>
                  <w:b w:val="0"/>
                  <w:bCs w:val="0"/>
                  <w:sz w:val="22"/>
                  <w:szCs w:val="22"/>
                </w:rPr>
                <w:t>: To Tell and Return</w:t>
              </w:r>
            </w:hyperlink>
            <w:r>
              <w:rPr>
                <w:rFonts w:ascii="Calibri" w:eastAsia="Times New Roman" w:hAnsi="Calibri"/>
                <w:b w:val="0"/>
                <w:bCs w:val="0"/>
                <w:color w:val="1F497D"/>
                <w:sz w:val="22"/>
                <w:szCs w:val="22"/>
              </w:rPr>
              <w:t>, Year 3-6</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23</w:t>
            </w:r>
            <w:r>
              <w:rPr>
                <w:rFonts w:ascii="Calibri" w:eastAsia="Times New Roman" w:hAnsi="Calibri"/>
                <w:b w:val="0"/>
                <w:bCs w:val="0"/>
                <w:color w:val="1F497D"/>
                <w:sz w:val="22"/>
                <w:szCs w:val="22"/>
                <w:vertAlign w:val="superscript"/>
              </w:rPr>
              <w:t>rd</w:t>
            </w:r>
            <w:r>
              <w:rPr>
                <w:rFonts w:ascii="Calibri" w:eastAsia="Times New Roman" w:hAnsi="Calibri"/>
                <w:b w:val="0"/>
                <w:bCs w:val="0"/>
                <w:color w:val="1F497D"/>
                <w:sz w:val="22"/>
                <w:szCs w:val="22"/>
              </w:rPr>
              <w:t xml:space="preserve"> March, 1:45pm, </w:t>
            </w:r>
            <w:hyperlink r:id="rId25" w:history="1">
              <w:r>
                <w:rPr>
                  <w:rStyle w:val="Hyperlink"/>
                  <w:rFonts w:ascii="Calibri" w:eastAsia="Times New Roman" w:hAnsi="Calibri"/>
                  <w:b w:val="0"/>
                  <w:bCs w:val="0"/>
                  <w:sz w:val="22"/>
                  <w:szCs w:val="22"/>
                </w:rPr>
                <w:t>Rugby League Reads</w:t>
              </w:r>
            </w:hyperlink>
            <w:r>
              <w:rPr>
                <w:rFonts w:ascii="Calibri" w:eastAsia="Times New Roman" w:hAnsi="Calibri"/>
                <w:b w:val="0"/>
                <w:bCs w:val="0"/>
                <w:color w:val="1F497D"/>
                <w:sz w:val="22"/>
                <w:szCs w:val="22"/>
              </w:rPr>
              <w:t>, Year K-2</w:t>
            </w:r>
          </w:p>
          <w:p w:rsidR="00911FFE" w:rsidRDefault="00911FFE" w:rsidP="00A81930">
            <w:pPr>
              <w:pStyle w:val="Heading2"/>
              <w:numPr>
                <w:ilvl w:val="0"/>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26</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10:45am, 12:15pm, </w:t>
            </w:r>
            <w:hyperlink r:id="rId26" w:history="1">
              <w:r>
                <w:rPr>
                  <w:rStyle w:val="Hyperlink"/>
                  <w:rFonts w:ascii="Calibri" w:eastAsia="Times New Roman" w:hAnsi="Calibri"/>
                  <w:b w:val="0"/>
                  <w:bCs w:val="0"/>
                  <w:sz w:val="22"/>
                  <w:szCs w:val="22"/>
                </w:rPr>
                <w:t>Sydney Opera House – Staging Stories: A Creative Storytelling workshop</w:t>
              </w:r>
            </w:hyperlink>
            <w:r>
              <w:rPr>
                <w:rFonts w:ascii="Calibri" w:eastAsia="Times New Roman" w:hAnsi="Calibri"/>
                <w:b w:val="0"/>
                <w:bCs w:val="0"/>
                <w:color w:val="1F497D"/>
                <w:sz w:val="22"/>
                <w:szCs w:val="22"/>
              </w:rPr>
              <w:t>, Year K-2 (also on 27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See </w:t>
            </w:r>
            <w:hyperlink r:id="rId27" w:tgtFrame="_blank" w:history="1">
              <w:proofErr w:type="spellStart"/>
              <w:r>
                <w:rPr>
                  <w:rStyle w:val="Hyperlink"/>
                  <w:rFonts w:ascii="Calibri" w:eastAsia="Times New Roman" w:hAnsi="Calibri"/>
                  <w:b w:val="0"/>
                  <w:bCs w:val="0"/>
                  <w:i/>
                  <w:iCs/>
                  <w:color w:val="1F497D"/>
                  <w:sz w:val="22"/>
                  <w:szCs w:val="22"/>
                </w:rPr>
                <w:t>See</w:t>
              </w:r>
              <w:proofErr w:type="spellEnd"/>
              <w:r>
                <w:rPr>
                  <w:rStyle w:val="Hyperlink"/>
                  <w:rFonts w:ascii="Calibri" w:eastAsia="Times New Roman" w:hAnsi="Calibri"/>
                  <w:b w:val="0"/>
                  <w:bCs w:val="0"/>
                  <w:i/>
                  <w:iCs/>
                  <w:color w:val="1F497D"/>
                  <w:sz w:val="22"/>
                  <w:szCs w:val="22"/>
                </w:rPr>
                <w:t>, Share, Shape</w:t>
              </w:r>
            </w:hyperlink>
            <w:r>
              <w:rPr>
                <w:rFonts w:ascii="Calibri" w:eastAsia="Times New Roman" w:hAnsi="Calibri"/>
                <w:b w:val="0"/>
                <w:bCs w:val="0"/>
                <w:color w:val="1F497D"/>
                <w:sz w:val="22"/>
                <w:szCs w:val="22"/>
              </w:rPr>
              <w:t>)</w:t>
            </w:r>
          </w:p>
          <w:p w:rsidR="00911FFE" w:rsidRDefault="00911FFE">
            <w:pPr>
              <w:pStyle w:val="Heading2"/>
              <w:spacing w:beforeAutospacing="0" w:after="0" w:afterAutospacing="0" w:line="160" w:lineRule="exact"/>
              <w:ind w:left="1077"/>
              <w:rPr>
                <w:rFonts w:ascii="Calibri" w:eastAsia="Times New Roman" w:hAnsi="Calibri"/>
                <w:b w:val="0"/>
                <w:bCs w:val="0"/>
                <w:color w:val="1F497D"/>
                <w:sz w:val="22"/>
                <w:szCs w:val="22"/>
              </w:rPr>
            </w:pPr>
          </w:p>
          <w:p w:rsidR="00911FFE" w:rsidRDefault="00911FFE">
            <w:pPr>
              <w:pStyle w:val="Heading2"/>
              <w:spacing w:before="0" w:beforeAutospacing="0" w:after="0" w:afterAutospacing="0"/>
              <w:ind w:left="720"/>
              <w:rPr>
                <w:rFonts w:ascii="Calibri" w:eastAsia="Times New Roman" w:hAnsi="Calibri"/>
                <w:b w:val="0"/>
                <w:bCs w:val="0"/>
                <w:i/>
                <w:iCs/>
                <w:color w:val="1F497D"/>
                <w:sz w:val="22"/>
                <w:szCs w:val="22"/>
              </w:rPr>
            </w:pPr>
            <w:r>
              <w:rPr>
                <w:rFonts w:ascii="Calibri" w:eastAsia="Times New Roman" w:hAnsi="Calibri"/>
                <w:b w:val="0"/>
                <w:bCs w:val="0"/>
                <w:i/>
                <w:iCs/>
                <w:color w:val="1F497D"/>
                <w:sz w:val="22"/>
                <w:szCs w:val="22"/>
              </w:rPr>
              <w:t xml:space="preserve">See the </w:t>
            </w:r>
            <w:hyperlink r:id="rId28" w:tgtFrame="_blank" w:history="1">
              <w:r>
                <w:rPr>
                  <w:rStyle w:val="Hyperlink"/>
                  <w:rFonts w:ascii="Calibri" w:eastAsia="Times New Roman" w:hAnsi="Calibri"/>
                  <w:b w:val="0"/>
                  <w:bCs w:val="0"/>
                  <w:i/>
                  <w:iCs/>
                  <w:color w:val="1F497D"/>
                  <w:sz w:val="22"/>
                  <w:szCs w:val="22"/>
                </w:rPr>
                <w:t>See, Share, Shape</w:t>
              </w:r>
            </w:hyperlink>
            <w:r>
              <w:rPr>
                <w:rFonts w:ascii="Calibri" w:eastAsia="Times New Roman" w:hAnsi="Calibri"/>
                <w:b w:val="0"/>
                <w:bCs w:val="0"/>
                <w:i/>
                <w:iCs/>
                <w:color w:val="1F497D"/>
                <w:sz w:val="22"/>
                <w:szCs w:val="22"/>
              </w:rPr>
              <w:t xml:space="preserve"> website for more Virtual Excursions</w:t>
            </w:r>
          </w:p>
          <w:p w:rsidR="00911FFE" w:rsidRDefault="00911FFE">
            <w:pPr>
              <w:pStyle w:val="Heading2"/>
              <w:spacing w:beforeAutospacing="0" w:after="0" w:afterAutospacing="0" w:line="160" w:lineRule="exact"/>
              <w:ind w:left="1077"/>
              <w:rPr>
                <w:rFonts w:ascii="Calibri" w:eastAsia="Times New Roman" w:hAnsi="Calibri"/>
                <w:b w:val="0"/>
                <w:bCs w:val="0"/>
                <w:color w:val="1F497D"/>
                <w:sz w:val="22"/>
                <w:szCs w:val="22"/>
              </w:rPr>
            </w:pPr>
          </w:p>
          <w:p w:rsidR="00911FFE" w:rsidRDefault="00911FFE">
            <w:pPr>
              <w:pStyle w:val="Heading2"/>
              <w:spacing w:before="0" w:beforeAutospacing="0" w:after="0" w:afterAutospacing="0"/>
              <w:rPr>
                <w:rFonts w:ascii="Calibri" w:eastAsia="Times New Roman" w:hAnsi="Calibri"/>
                <w:color w:val="1F497D"/>
                <w:sz w:val="22"/>
                <w:szCs w:val="22"/>
              </w:rPr>
            </w:pPr>
            <w:r>
              <w:rPr>
                <w:rFonts w:ascii="Calibri" w:eastAsia="Times New Roman" w:hAnsi="Calibri"/>
                <w:color w:val="1F497D"/>
                <w:sz w:val="22"/>
                <w:szCs w:val="22"/>
              </w:rPr>
              <w:t>Other events</w:t>
            </w:r>
          </w:p>
          <w:p w:rsidR="00911FFE" w:rsidRDefault="00911FFE" w:rsidP="00A81930">
            <w:pPr>
              <w:pStyle w:val="ListParagraph"/>
              <w:numPr>
                <w:ilvl w:val="0"/>
                <w:numId w:val="2"/>
              </w:numPr>
            </w:pPr>
            <w:hyperlink r:id="rId29" w:history="1">
              <w:r>
                <w:rPr>
                  <w:rStyle w:val="Hyperlink"/>
                  <w:b/>
                  <w:bCs/>
                  <w:lang w:eastAsia="en-US"/>
                </w:rPr>
                <w:t>Victorian Interschool Debating Leadership Program</w:t>
              </w:r>
            </w:hyperlink>
            <w:r>
              <w:t xml:space="preserve"> - </w:t>
            </w:r>
            <w:r>
              <w:rPr>
                <w:color w:val="1F497D"/>
                <w:lang w:eastAsia="en-US"/>
              </w:rPr>
              <w:t xml:space="preserve">Each week in Term 1, there are 5 schools debating a variety of topics over the DET </w:t>
            </w:r>
            <w:proofErr w:type="spellStart"/>
            <w:r>
              <w:rPr>
                <w:color w:val="1F497D"/>
                <w:lang w:eastAsia="en-US"/>
              </w:rPr>
              <w:t>Polycom</w:t>
            </w:r>
            <w:proofErr w:type="spellEnd"/>
            <w:r>
              <w:rPr>
                <w:color w:val="1F497D"/>
                <w:lang w:eastAsia="en-US"/>
              </w:rPr>
              <w:t xml:space="preserve"> Videoconferencing Network. For a full schedule of events and information on how to get involved, see </w:t>
            </w:r>
            <w:hyperlink r:id="rId30" w:history="1">
              <w:r>
                <w:rPr>
                  <w:rStyle w:val="Hyperlink"/>
                  <w:lang w:eastAsia="en-US"/>
                </w:rPr>
                <w:t>http://debating.global2.vic.edu.au/</w:t>
              </w:r>
            </w:hyperlink>
          </w:p>
          <w:p w:rsidR="00911FFE" w:rsidRDefault="00911FFE" w:rsidP="00A81930">
            <w:pPr>
              <w:pStyle w:val="Heading2"/>
              <w:numPr>
                <w:ilvl w:val="0"/>
                <w:numId w:val="2"/>
              </w:numPr>
              <w:spacing w:beforeAutospacing="0" w:after="0" w:afterAutospacing="0"/>
              <w:rPr>
                <w:rFonts w:ascii="Calibri" w:eastAsia="Times New Roman" w:hAnsi="Calibri"/>
                <w:color w:val="1F497D"/>
                <w:sz w:val="22"/>
                <w:szCs w:val="22"/>
              </w:rPr>
            </w:pPr>
            <w:hyperlink r:id="rId31" w:history="1">
              <w:r>
                <w:rPr>
                  <w:rStyle w:val="Hyperlink"/>
                  <w:rFonts w:ascii="Calibri" w:eastAsia="Times New Roman" w:hAnsi="Calibri"/>
                  <w:sz w:val="22"/>
                  <w:szCs w:val="22"/>
                </w:rPr>
                <w:t>Screen It 2015 Videoconference Series</w:t>
              </w:r>
            </w:hyperlink>
            <w:r>
              <w:rPr>
                <w:rFonts w:ascii="Calibri" w:eastAsia="Times New Roman" w:hAnsi="Calibri"/>
                <w:b w:val="0"/>
                <w:bCs w:val="0"/>
                <w:color w:val="1F497D"/>
                <w:sz w:val="22"/>
                <w:szCs w:val="22"/>
              </w:rPr>
              <w:t xml:space="preserve"> - This free, five part videoconference series allows students and teachers to discover what makes a winning </w:t>
            </w:r>
            <w:hyperlink r:id="rId32" w:tooltip="Screen It" w:history="1">
              <w:r>
                <w:rPr>
                  <w:rStyle w:val="Hyperlink"/>
                  <w:rFonts w:ascii="Calibri" w:eastAsia="Times New Roman" w:hAnsi="Calibri"/>
                  <w:b w:val="0"/>
                  <w:bCs w:val="0"/>
                  <w:color w:val="1F497D"/>
                  <w:sz w:val="22"/>
                  <w:szCs w:val="22"/>
                </w:rPr>
                <w:t>Screen It</w:t>
              </w:r>
            </w:hyperlink>
            <w:r>
              <w:rPr>
                <w:rFonts w:ascii="Calibri" w:eastAsia="Times New Roman" w:hAnsi="Calibri"/>
                <w:b w:val="0"/>
                <w:bCs w:val="0"/>
                <w:color w:val="1F497D"/>
                <w:sz w:val="22"/>
                <w:szCs w:val="22"/>
              </w:rPr>
              <w:t> entry.</w:t>
            </w:r>
            <w:r>
              <w:rPr>
                <w:rFonts w:ascii="Calibri" w:eastAsia="Times New Roman" w:hAnsi="Calibri"/>
                <w:color w:val="1F497D"/>
                <w:sz w:val="22"/>
                <w:szCs w:val="22"/>
              </w:rPr>
              <w:t xml:space="preserve"> </w:t>
            </w:r>
            <w:r>
              <w:rPr>
                <w:rFonts w:ascii="Calibri" w:eastAsia="Times New Roman" w:hAnsi="Calibri"/>
                <w:b w:val="0"/>
                <w:bCs w:val="0"/>
                <w:color w:val="1F497D"/>
                <w:sz w:val="22"/>
                <w:szCs w:val="22"/>
              </w:rPr>
              <w:t xml:space="preserve">To register, visit </w:t>
            </w:r>
            <w:hyperlink r:id="rId33" w:history="1">
              <w:r>
                <w:rPr>
                  <w:rStyle w:val="Hyperlink"/>
                  <w:rFonts w:ascii="Calibri" w:eastAsia="Times New Roman" w:hAnsi="Calibri"/>
                  <w:b w:val="0"/>
                  <w:bCs w:val="0"/>
                  <w:sz w:val="22"/>
                  <w:szCs w:val="22"/>
                </w:rPr>
                <w:t>http://www.acmi.net.au/education/student-programs-resources/screen-it-2015-videoconference-series/</w:t>
              </w:r>
            </w:hyperlink>
          </w:p>
          <w:p w:rsidR="00911FFE" w:rsidRDefault="00911FFE" w:rsidP="00A81930">
            <w:pPr>
              <w:pStyle w:val="Heading2"/>
              <w:numPr>
                <w:ilvl w:val="1"/>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Session 2</w:t>
            </w:r>
            <w:proofErr w:type="gramStart"/>
            <w:r>
              <w:rPr>
                <w:rFonts w:ascii="Calibri" w:eastAsia="Times New Roman" w:hAnsi="Calibri"/>
                <w:b w:val="0"/>
                <w:bCs w:val="0"/>
                <w:color w:val="1F497D"/>
                <w:sz w:val="22"/>
                <w:szCs w:val="22"/>
              </w:rPr>
              <w:t>  –</w:t>
            </w:r>
            <w:proofErr w:type="gramEnd"/>
            <w:r>
              <w:rPr>
                <w:rFonts w:ascii="Calibri" w:eastAsia="Times New Roman" w:hAnsi="Calibri"/>
                <w:b w:val="0"/>
                <w:bCs w:val="0"/>
                <w:color w:val="1F497D"/>
                <w:sz w:val="22"/>
                <w:szCs w:val="22"/>
              </w:rPr>
              <w:t xml:space="preserve"> Live Action Film Making – 10am Mon Mar 23rd</w:t>
            </w:r>
          </w:p>
          <w:p w:rsidR="00911FFE" w:rsidRDefault="00911FFE" w:rsidP="00A81930">
            <w:pPr>
              <w:pStyle w:val="Heading2"/>
              <w:numPr>
                <w:ilvl w:val="1"/>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Session 3</w:t>
            </w:r>
            <w:proofErr w:type="gramStart"/>
            <w:r>
              <w:rPr>
                <w:rFonts w:ascii="Calibri" w:eastAsia="Times New Roman" w:hAnsi="Calibri"/>
                <w:b w:val="0"/>
                <w:bCs w:val="0"/>
                <w:color w:val="1F497D"/>
                <w:sz w:val="22"/>
                <w:szCs w:val="22"/>
              </w:rPr>
              <w:t>  –</w:t>
            </w:r>
            <w:proofErr w:type="gramEnd"/>
            <w:r>
              <w:rPr>
                <w:rFonts w:ascii="Calibri" w:eastAsia="Times New Roman" w:hAnsi="Calibri"/>
                <w:b w:val="0"/>
                <w:bCs w:val="0"/>
                <w:color w:val="1F497D"/>
                <w:sz w:val="22"/>
                <w:szCs w:val="22"/>
              </w:rPr>
              <w:t xml:space="preserve"> Creating Animation – 10am Mon May 4th</w:t>
            </w:r>
          </w:p>
          <w:p w:rsidR="00911FFE" w:rsidRDefault="00911FFE" w:rsidP="00A81930">
            <w:pPr>
              <w:pStyle w:val="Heading2"/>
              <w:numPr>
                <w:ilvl w:val="1"/>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Session 4</w:t>
            </w:r>
            <w:proofErr w:type="gramStart"/>
            <w:r>
              <w:rPr>
                <w:rFonts w:ascii="Calibri" w:eastAsia="Times New Roman" w:hAnsi="Calibri"/>
                <w:b w:val="0"/>
                <w:bCs w:val="0"/>
                <w:color w:val="1F497D"/>
                <w:sz w:val="22"/>
                <w:szCs w:val="22"/>
              </w:rPr>
              <w:t>  –</w:t>
            </w:r>
            <w:proofErr w:type="gramEnd"/>
            <w:r>
              <w:rPr>
                <w:rFonts w:ascii="Calibri" w:eastAsia="Times New Roman" w:hAnsi="Calibri"/>
                <w:b w:val="0"/>
                <w:bCs w:val="0"/>
                <w:color w:val="1F497D"/>
                <w:sz w:val="22"/>
                <w:szCs w:val="22"/>
              </w:rPr>
              <w:t xml:space="preserve"> Game Making – 10am Mon May 25th</w:t>
            </w:r>
          </w:p>
          <w:p w:rsidR="00911FFE" w:rsidRDefault="00911FFE" w:rsidP="00A81930">
            <w:pPr>
              <w:pStyle w:val="Heading2"/>
              <w:numPr>
                <w:ilvl w:val="1"/>
                <w:numId w:val="2"/>
              </w:numPr>
              <w:spacing w:beforeAutospacing="0" w:after="0" w:afterAutospacing="0" w:line="160" w:lineRule="exact"/>
              <w:rPr>
                <w:rFonts w:ascii="Calibri" w:eastAsia="Times New Roman" w:hAnsi="Calibri"/>
                <w:b w:val="0"/>
                <w:bCs w:val="0"/>
                <w:color w:val="1F497D"/>
                <w:sz w:val="22"/>
                <w:szCs w:val="22"/>
              </w:rPr>
            </w:pPr>
            <w:r>
              <w:rPr>
                <w:rFonts w:ascii="Calibri" w:eastAsia="Times New Roman" w:hAnsi="Calibri"/>
                <w:b w:val="0"/>
                <w:bCs w:val="0"/>
                <w:color w:val="1F497D"/>
                <w:sz w:val="22"/>
                <w:szCs w:val="22"/>
              </w:rPr>
              <w:t>Session 5</w:t>
            </w:r>
            <w:proofErr w:type="gramStart"/>
            <w:r>
              <w:rPr>
                <w:rFonts w:ascii="Calibri" w:eastAsia="Times New Roman" w:hAnsi="Calibri"/>
                <w:b w:val="0"/>
                <w:bCs w:val="0"/>
                <w:color w:val="1F497D"/>
                <w:sz w:val="22"/>
                <w:szCs w:val="22"/>
              </w:rPr>
              <w:t>  –</w:t>
            </w:r>
            <w:proofErr w:type="gramEnd"/>
            <w:r>
              <w:rPr>
                <w:rFonts w:ascii="Calibri" w:eastAsia="Times New Roman" w:hAnsi="Calibri"/>
                <w:b w:val="0"/>
                <w:bCs w:val="0"/>
                <w:color w:val="1F497D"/>
                <w:sz w:val="22"/>
                <w:szCs w:val="22"/>
              </w:rPr>
              <w:t xml:space="preserve"> Screen It Entry Process – 10am Mon Aug 17</w:t>
            </w:r>
            <w:r>
              <w:rPr>
                <w:rFonts w:ascii="Calibri" w:eastAsia="Times New Roman" w:hAnsi="Calibri"/>
                <w:b w:val="0"/>
                <w:bCs w:val="0"/>
                <w:color w:val="1F497D"/>
                <w:sz w:val="22"/>
                <w:szCs w:val="22"/>
                <w:vertAlign w:val="superscript"/>
              </w:rPr>
              <w:t>th</w:t>
            </w:r>
          </w:p>
          <w:p w:rsidR="00911FFE" w:rsidRDefault="00911FFE">
            <w:pPr>
              <w:pStyle w:val="Heading2"/>
              <w:spacing w:beforeAutospacing="0" w:after="0" w:afterAutospacing="0" w:line="160" w:lineRule="exact"/>
              <w:ind w:left="1800"/>
              <w:rPr>
                <w:rFonts w:ascii="Calibri" w:eastAsia="Times New Roman" w:hAnsi="Calibri"/>
                <w:b w:val="0"/>
                <w:bCs w:val="0"/>
                <w:color w:val="1F497D"/>
                <w:sz w:val="22"/>
                <w:szCs w:val="22"/>
              </w:rPr>
            </w:pPr>
          </w:p>
          <w:p w:rsidR="00911FFE" w:rsidRDefault="00911FFE">
            <w:pPr>
              <w:pStyle w:val="Heading2"/>
              <w:spacing w:before="0" w:beforeAutospacing="0" w:after="0" w:afterAutospacing="0"/>
              <w:rPr>
                <w:rFonts w:eastAsia="Times New Roman"/>
              </w:rPr>
            </w:pPr>
            <w:r>
              <w:rPr>
                <w:rFonts w:ascii="Calibri" w:eastAsia="Times New Roman" w:hAnsi="Calibri"/>
                <w:b w:val="0"/>
                <w:bCs w:val="0"/>
                <w:i/>
                <w:iCs/>
                <w:color w:val="1F497D"/>
                <w:sz w:val="22"/>
                <w:szCs w:val="22"/>
              </w:rPr>
              <w:t>Virtual Learning Senior Project Officers, Jo Tate (</w:t>
            </w:r>
            <w:hyperlink r:id="rId34" w:tgtFrame="_blank" w:history="1">
              <w:r>
                <w:rPr>
                  <w:rStyle w:val="Hyperlink"/>
                  <w:rFonts w:ascii="Calibri" w:eastAsia="Times New Roman" w:hAnsi="Calibri"/>
                  <w:b w:val="0"/>
                  <w:bCs w:val="0"/>
                  <w:i/>
                  <w:iCs/>
                  <w:color w:val="1F497D"/>
                  <w:sz w:val="22"/>
                  <w:szCs w:val="22"/>
                </w:rPr>
                <w:t>tate.joanne.e@edumail.vic.gov.au</w:t>
              </w:r>
            </w:hyperlink>
            <w:r>
              <w:rPr>
                <w:rFonts w:ascii="Calibri" w:eastAsia="Times New Roman" w:hAnsi="Calibri"/>
                <w:b w:val="0"/>
                <w:bCs w:val="0"/>
                <w:i/>
                <w:iCs/>
                <w:color w:val="1F497D"/>
                <w:sz w:val="22"/>
                <w:szCs w:val="22"/>
              </w:rPr>
              <w:t>) and Butch (Gary) Schultz (</w:t>
            </w:r>
            <w:hyperlink r:id="rId35" w:tgtFrame="_blank" w:history="1">
              <w:r>
                <w:rPr>
                  <w:rStyle w:val="Hyperlink"/>
                  <w:rFonts w:ascii="Calibri" w:eastAsia="Times New Roman" w:hAnsi="Calibri"/>
                  <w:b w:val="0"/>
                  <w:bCs w:val="0"/>
                  <w:i/>
                  <w:iCs/>
                  <w:color w:val="1F497D"/>
                  <w:sz w:val="22"/>
                  <w:szCs w:val="22"/>
                </w:rPr>
                <w:t>schultz.gary.r@edumail.vic.gov.au</w:t>
              </w:r>
            </w:hyperlink>
            <w:r>
              <w:rPr>
                <w:rFonts w:ascii="Calibri" w:eastAsia="Times New Roman" w:hAnsi="Calibri"/>
                <w:b w:val="0"/>
                <w:bCs w:val="0"/>
                <w:i/>
                <w:iCs/>
                <w:color w:val="1F497D"/>
                <w:sz w:val="22"/>
                <w:szCs w:val="22"/>
              </w:rPr>
              <w:t xml:space="preserve">) support the development of </w:t>
            </w:r>
            <w:hyperlink r:id="rId36" w:tgtFrame="_blank" w:history="1">
              <w:r>
                <w:rPr>
                  <w:rStyle w:val="Hyperlink"/>
                  <w:rFonts w:ascii="Calibri" w:eastAsia="Times New Roman" w:hAnsi="Calibri"/>
                  <w:b w:val="0"/>
                  <w:bCs w:val="0"/>
                  <w:i/>
                  <w:iCs/>
                  <w:sz w:val="22"/>
                  <w:szCs w:val="22"/>
                </w:rPr>
                <w:t>Virtual Conferencing</w:t>
              </w:r>
            </w:hyperlink>
            <w:r>
              <w:rPr>
                <w:rFonts w:ascii="Calibri" w:eastAsia="Times New Roman" w:hAnsi="Calibri"/>
                <w:b w:val="0"/>
                <w:bCs w:val="0"/>
                <w:i/>
                <w:iCs/>
                <w:color w:val="1F497D"/>
                <w:sz w:val="22"/>
                <w:szCs w:val="22"/>
              </w:rPr>
              <w:t xml:space="preserve"> across Victoria.</w:t>
            </w:r>
          </w:p>
          <w:p w:rsidR="00911FFE" w:rsidRDefault="00911FFE">
            <w:pPr>
              <w:pStyle w:val="Heading2"/>
              <w:spacing w:before="0" w:beforeAutospacing="0" w:after="0" w:afterAutospacing="0"/>
              <w:rPr>
                <w:rFonts w:eastAsia="Times New Roman"/>
              </w:rPr>
            </w:pPr>
            <w:r>
              <w:rPr>
                <w:rFonts w:ascii="Calibri" w:eastAsia="Times New Roman" w:hAnsi="Calibri"/>
                <w:b w:val="0"/>
                <w:bCs w:val="0"/>
                <w:i/>
                <w:iCs/>
                <w:color w:val="1F497D"/>
                <w:sz w:val="22"/>
                <w:szCs w:val="22"/>
              </w:rPr>
              <w:t> </w:t>
            </w:r>
          </w:p>
        </w:tc>
      </w:tr>
      <w:tr w:rsidR="00911FFE" w:rsidTr="00911FFE">
        <w:tc>
          <w:tcPr>
            <w:tcW w:w="5000" w:type="pct"/>
            <w:gridSpan w:val="6"/>
            <w:shd w:val="clear" w:color="auto" w:fill="F79646"/>
            <w:tcMar>
              <w:top w:w="0" w:type="dxa"/>
              <w:left w:w="108" w:type="dxa"/>
              <w:bottom w:w="0" w:type="dxa"/>
              <w:right w:w="108" w:type="dxa"/>
            </w:tcMar>
            <w:hideMark/>
          </w:tcPr>
          <w:p w:rsidR="00911FFE" w:rsidRDefault="00911FFE">
            <w:r>
              <w:rPr>
                <w:b/>
                <w:bCs/>
                <w:color w:val="FFFFFF"/>
                <w:sz w:val="28"/>
                <w:szCs w:val="28"/>
              </w:rPr>
              <w:lastRenderedPageBreak/>
              <w:t xml:space="preserve">Professional Learning and Classroom Opportunities- </w:t>
            </w:r>
            <w:r>
              <w:rPr>
                <w:color w:val="FFFFFF"/>
                <w:sz w:val="20"/>
                <w:szCs w:val="20"/>
              </w:rPr>
              <w:t xml:space="preserve">see our </w:t>
            </w:r>
            <w:hyperlink r:id="rId37" w:tgtFrame="_blank" w:history="1">
              <w:r>
                <w:rPr>
                  <w:rStyle w:val="Hyperlink"/>
                  <w:color w:val="FFFFFF"/>
                  <w:sz w:val="20"/>
                  <w:szCs w:val="20"/>
                </w:rPr>
                <w:t>Professional Learning Calendar</w:t>
              </w:r>
            </w:hyperlink>
            <w:r>
              <w:rPr>
                <w:color w:val="FFFFFF"/>
                <w:sz w:val="20"/>
                <w:szCs w:val="20"/>
              </w:rPr>
              <w:t xml:space="preserve"> for a full list of events</w:t>
            </w:r>
          </w:p>
          <w:p w:rsidR="00911FFE" w:rsidRDefault="00911FFE">
            <w:r>
              <w:t> </w:t>
            </w:r>
          </w:p>
        </w:tc>
      </w:tr>
      <w:tr w:rsidR="00911FFE" w:rsidTr="00911FFE">
        <w:tc>
          <w:tcPr>
            <w:tcW w:w="620" w:type="pct"/>
            <w:gridSpan w:val="2"/>
            <w:shd w:val="clear" w:color="auto" w:fill="D9D9D9"/>
            <w:tcMar>
              <w:top w:w="0" w:type="dxa"/>
              <w:left w:w="108" w:type="dxa"/>
              <w:bottom w:w="0" w:type="dxa"/>
              <w:right w:w="108" w:type="dxa"/>
            </w:tcMar>
            <w:vAlign w:val="center"/>
          </w:tcPr>
          <w:p w:rsidR="00911FFE" w:rsidRDefault="00911FFE">
            <w:pPr>
              <w:jc w:val="center"/>
            </w:pPr>
            <w:r>
              <w:rPr>
                <w:noProof/>
              </w:rPr>
              <w:drawing>
                <wp:inline distT="0" distB="0" distL="0" distR="0" wp14:anchorId="3CD6807A" wp14:editId="0C0BAA8E">
                  <wp:extent cx="1181100" cy="749300"/>
                  <wp:effectExtent l="0" t="0" r="0" b="0"/>
                  <wp:docPr id="28" name="Picture 2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png@01D036F0.EECB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png@01D036F0.EECBD0D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181100" cy="749300"/>
                          </a:xfrm>
                          <a:prstGeom prst="rect">
                            <a:avLst/>
                          </a:prstGeom>
                          <a:noFill/>
                          <a:ln>
                            <a:noFill/>
                          </a:ln>
                        </pic:spPr>
                      </pic:pic>
                    </a:graphicData>
                  </a:graphic>
                </wp:inline>
              </w:drawing>
            </w:r>
          </w:p>
          <w:p w:rsidR="00911FFE" w:rsidRDefault="00911FFE">
            <w:pPr>
              <w:jc w:val="center"/>
            </w:pPr>
          </w:p>
          <w:p w:rsidR="00911FFE" w:rsidRDefault="00911FFE">
            <w:pPr>
              <w:jc w:val="center"/>
            </w:pPr>
            <w:r>
              <w:rPr>
                <w:noProof/>
                <w:color w:val="000000"/>
                <w:sz w:val="21"/>
                <w:szCs w:val="21"/>
              </w:rPr>
              <w:drawing>
                <wp:inline distT="0" distB="0" distL="0" distR="0" wp14:anchorId="369AC215" wp14:editId="6A1477D1">
                  <wp:extent cx="1143000" cy="254000"/>
                  <wp:effectExtent l="0" t="0" r="0" b="0"/>
                  <wp:docPr id="27" name="Picture 2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a:ln>
                            <a:noFill/>
                          </a:ln>
                        </pic:spPr>
                      </pic:pic>
                    </a:graphicData>
                  </a:graphic>
                </wp:inline>
              </w:drawing>
            </w:r>
          </w:p>
          <w:p w:rsidR="00911FFE" w:rsidRDefault="00911FFE">
            <w:pPr>
              <w:jc w:val="center"/>
            </w:pPr>
          </w:p>
        </w:tc>
        <w:tc>
          <w:tcPr>
            <w:tcW w:w="2186" w:type="pct"/>
            <w:gridSpan w:val="2"/>
            <w:shd w:val="clear" w:color="auto" w:fill="D9D9D9"/>
            <w:tcMar>
              <w:top w:w="0" w:type="dxa"/>
              <w:left w:w="108" w:type="dxa"/>
              <w:bottom w:w="0" w:type="dxa"/>
              <w:right w:w="108" w:type="dxa"/>
            </w:tcMar>
          </w:tcPr>
          <w:p w:rsidR="00911FFE" w:rsidRDefault="00911FFE" w:rsidP="00A81930">
            <w:pPr>
              <w:pStyle w:val="ListParagraph"/>
              <w:numPr>
                <w:ilvl w:val="0"/>
                <w:numId w:val="3"/>
              </w:numPr>
              <w:rPr>
                <w:b/>
                <w:bCs/>
                <w:color w:val="1F497D"/>
              </w:rPr>
            </w:pPr>
            <w:hyperlink r:id="rId42" w:history="1">
              <w:r>
                <w:rPr>
                  <w:rStyle w:val="Hyperlink"/>
                  <w:b/>
                  <w:bCs/>
                  <w:color w:val="1F497D"/>
                </w:rPr>
                <w:t xml:space="preserve">Leading Schools in the Digital Age Course – Apply now at </w:t>
              </w:r>
              <w:proofErr w:type="spellStart"/>
              <w:r>
                <w:rPr>
                  <w:rStyle w:val="Hyperlink"/>
                  <w:b/>
                  <w:bCs/>
                  <w:color w:val="1F497D"/>
                </w:rPr>
                <w:t>Bastow</w:t>
              </w:r>
              <w:proofErr w:type="spellEnd"/>
            </w:hyperlink>
            <w:r>
              <w:rPr>
                <w:b/>
                <w:bCs/>
                <w:color w:val="1F497D"/>
              </w:rPr>
              <w:t xml:space="preserve"> - </w:t>
            </w:r>
            <w:r>
              <w:rPr>
                <w:color w:val="1F497D"/>
              </w:rPr>
              <w:t>a leadership course for schools intent on embedding digital learning across the curriculum in a meaningful and authentic way. This course will assist school leaders to strategically plan for, implement and sustain a future-oriented vision of education. Participants will develop an understanding of the impact of globalisation and digital technologies on learning and build their capacity to lead change.</w:t>
            </w:r>
          </w:p>
          <w:p w:rsidR="00911FFE" w:rsidRDefault="00911FFE" w:rsidP="00A81930">
            <w:pPr>
              <w:pStyle w:val="ListParagraph"/>
              <w:numPr>
                <w:ilvl w:val="0"/>
                <w:numId w:val="3"/>
              </w:numPr>
              <w:rPr>
                <w:color w:val="1F497D"/>
              </w:rPr>
            </w:pPr>
            <w:r>
              <w:rPr>
                <w:color w:val="1F497D"/>
              </w:rPr>
              <w:t>Intake 2, Mildura – Applications close on Monday 30 March 2015</w:t>
            </w:r>
          </w:p>
          <w:p w:rsidR="00911FFE" w:rsidRDefault="00911FFE" w:rsidP="00A81930">
            <w:pPr>
              <w:pStyle w:val="ListParagraph"/>
              <w:numPr>
                <w:ilvl w:val="0"/>
                <w:numId w:val="3"/>
              </w:numPr>
              <w:rPr>
                <w:color w:val="1F497D"/>
              </w:rPr>
            </w:pPr>
            <w:r>
              <w:rPr>
                <w:color w:val="1F497D"/>
              </w:rPr>
              <w:t xml:space="preserve">To apply or find out more visit </w:t>
            </w:r>
            <w:hyperlink r:id="rId43" w:history="1">
              <w:r>
                <w:rPr>
                  <w:rStyle w:val="Hyperlink"/>
                  <w:color w:val="1F497D"/>
                </w:rPr>
                <w:t>www.bastow.vic.edu.au</w:t>
              </w:r>
            </w:hyperlink>
            <w:r>
              <w:rPr>
                <w:color w:val="1F497D"/>
              </w:rPr>
              <w:t xml:space="preserve"> or phone </w:t>
            </w:r>
            <w:proofErr w:type="spellStart"/>
            <w:r>
              <w:rPr>
                <w:color w:val="1F497D"/>
              </w:rPr>
              <w:t>Bastow</w:t>
            </w:r>
            <w:proofErr w:type="spellEnd"/>
            <w:r>
              <w:rPr>
                <w:color w:val="1F497D"/>
              </w:rPr>
              <w:t xml:space="preserve"> on (03) 8199 2900.</w:t>
            </w:r>
          </w:p>
          <w:p w:rsidR="00911FFE" w:rsidRDefault="00911FFE">
            <w:pPr>
              <w:pStyle w:val="ListParagraph"/>
              <w:ind w:left="360" w:hanging="360"/>
              <w:rPr>
                <w:rFonts w:ascii="Symbol" w:hAnsi="Symbol"/>
                <w:color w:val="1F497D"/>
              </w:rPr>
            </w:pPr>
          </w:p>
        </w:tc>
        <w:tc>
          <w:tcPr>
            <w:tcW w:w="658" w:type="pct"/>
            <w:shd w:val="clear" w:color="auto" w:fill="D9D9D9"/>
            <w:tcMar>
              <w:top w:w="0" w:type="dxa"/>
              <w:left w:w="108" w:type="dxa"/>
              <w:bottom w:w="0" w:type="dxa"/>
              <w:right w:w="108" w:type="dxa"/>
            </w:tcMar>
            <w:vAlign w:val="center"/>
            <w:hideMark/>
          </w:tcPr>
          <w:p w:rsidR="00911FFE" w:rsidRDefault="00911FFE">
            <w:pPr>
              <w:jc w:val="center"/>
            </w:pPr>
            <w:r>
              <w:rPr>
                <w:noProof/>
              </w:rPr>
              <w:drawing>
                <wp:inline distT="0" distB="0" distL="0" distR="0" wp14:anchorId="2E45851D" wp14:editId="3C106A80">
                  <wp:extent cx="850900" cy="787400"/>
                  <wp:effectExtent l="0" t="0" r="6350" b="0"/>
                  <wp:docPr id="26" name="Picture 26" descr="cid:image003.png@01D05674.F8BD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5674.F8BD124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850900" cy="787400"/>
                          </a:xfrm>
                          <a:prstGeom prst="rect">
                            <a:avLst/>
                          </a:prstGeom>
                          <a:noFill/>
                          <a:ln>
                            <a:noFill/>
                          </a:ln>
                        </pic:spPr>
                      </pic:pic>
                    </a:graphicData>
                  </a:graphic>
                </wp:inline>
              </w:drawing>
            </w:r>
          </w:p>
        </w:tc>
        <w:tc>
          <w:tcPr>
            <w:tcW w:w="1536" w:type="pct"/>
            <w:shd w:val="clear" w:color="auto" w:fill="D9D9D9"/>
            <w:tcMar>
              <w:top w:w="0" w:type="dxa"/>
              <w:left w:w="108" w:type="dxa"/>
              <w:bottom w:w="0" w:type="dxa"/>
              <w:right w:w="108" w:type="dxa"/>
            </w:tcMar>
          </w:tcPr>
          <w:p w:rsidR="00911FFE" w:rsidRDefault="00911FFE" w:rsidP="00A81930">
            <w:pPr>
              <w:pStyle w:val="ListParagraph"/>
              <w:numPr>
                <w:ilvl w:val="0"/>
                <w:numId w:val="3"/>
              </w:numPr>
              <w:rPr>
                <w:color w:val="1F497D"/>
              </w:rPr>
            </w:pPr>
            <w:r>
              <w:rPr>
                <w:color w:val="1F497D"/>
              </w:rPr>
              <w:t xml:space="preserve">Connect with Maths Webinar series. </w:t>
            </w:r>
            <w:hyperlink r:id="rId46" w:history="1">
              <w:r>
                <w:rPr>
                  <w:rStyle w:val="Hyperlink"/>
                </w:rPr>
                <w:t>Register</w:t>
              </w:r>
            </w:hyperlink>
            <w:r>
              <w:rPr>
                <w:color w:val="1F497D"/>
              </w:rPr>
              <w:t xml:space="preserve"> now.</w:t>
            </w:r>
          </w:p>
          <w:p w:rsidR="00911FFE" w:rsidRDefault="00911FFE" w:rsidP="00A81930">
            <w:pPr>
              <w:pStyle w:val="ListParagraph"/>
              <w:numPr>
                <w:ilvl w:val="1"/>
                <w:numId w:val="3"/>
              </w:numPr>
              <w:rPr>
                <w:color w:val="1F497D"/>
              </w:rPr>
            </w:pPr>
            <w:r>
              <w:rPr>
                <w:color w:val="1F497D"/>
              </w:rPr>
              <w:t xml:space="preserve">10th March, 4:30pm: </w:t>
            </w:r>
            <w:hyperlink r:id="rId47" w:history="1">
              <w:r>
                <w:rPr>
                  <w:rStyle w:val="Hyperlink"/>
                </w:rPr>
                <w:t xml:space="preserve">Mathematics resources through </w:t>
              </w:r>
              <w:proofErr w:type="spellStart"/>
              <w:r>
                <w:rPr>
                  <w:rStyle w:val="Hyperlink"/>
                </w:rPr>
                <w:t>Scootle</w:t>
              </w:r>
              <w:proofErr w:type="spellEnd"/>
              <w:r>
                <w:rPr>
                  <w:rStyle w:val="Hyperlink"/>
                </w:rPr>
                <w:t xml:space="preserve"> Community</w:t>
              </w:r>
            </w:hyperlink>
          </w:p>
          <w:p w:rsidR="00911FFE" w:rsidRDefault="00911FFE" w:rsidP="00A81930">
            <w:pPr>
              <w:pStyle w:val="ListParagraph"/>
              <w:numPr>
                <w:ilvl w:val="1"/>
                <w:numId w:val="3"/>
              </w:numPr>
              <w:rPr>
                <w:color w:val="1F497D"/>
              </w:rPr>
            </w:pPr>
            <w:r>
              <w:rPr>
                <w:color w:val="1F497D"/>
              </w:rPr>
              <w:t>17</w:t>
            </w:r>
            <w:r>
              <w:rPr>
                <w:color w:val="1F497D"/>
                <w:vertAlign w:val="superscript"/>
              </w:rPr>
              <w:t>th</w:t>
            </w:r>
            <w:r>
              <w:rPr>
                <w:color w:val="1F497D"/>
              </w:rPr>
              <w:t xml:space="preserve"> March, 4:30pm: </w:t>
            </w:r>
            <w:hyperlink r:id="rId48" w:history="1">
              <w:r>
                <w:rPr>
                  <w:rStyle w:val="Hyperlink"/>
                </w:rPr>
                <w:t>Using Inquiry to Engage All Learners in Mathematics</w:t>
              </w:r>
            </w:hyperlink>
          </w:p>
          <w:p w:rsidR="00911FFE" w:rsidRDefault="00911FFE" w:rsidP="00A81930">
            <w:pPr>
              <w:pStyle w:val="ListParagraph"/>
              <w:numPr>
                <w:ilvl w:val="1"/>
                <w:numId w:val="3"/>
              </w:numPr>
              <w:rPr>
                <w:color w:val="1F497D"/>
              </w:rPr>
            </w:pPr>
            <w:r>
              <w:rPr>
                <w:color w:val="1F497D"/>
              </w:rPr>
              <w:t>26</w:t>
            </w:r>
            <w:r>
              <w:rPr>
                <w:color w:val="1F497D"/>
                <w:vertAlign w:val="superscript"/>
              </w:rPr>
              <w:t>th</w:t>
            </w:r>
            <w:r>
              <w:rPr>
                <w:color w:val="1F497D"/>
              </w:rPr>
              <w:t xml:space="preserve"> March, 4:30pm: </w:t>
            </w:r>
            <w:hyperlink r:id="rId49" w:history="1">
              <w:r>
                <w:rPr>
                  <w:rStyle w:val="Hyperlink"/>
                </w:rPr>
                <w:t>Teaching STEM with the NAO humanoid robot</w:t>
              </w:r>
            </w:hyperlink>
          </w:p>
          <w:p w:rsidR="00911FFE" w:rsidRDefault="00911FFE" w:rsidP="00A81930">
            <w:pPr>
              <w:pStyle w:val="ListParagraph"/>
              <w:numPr>
                <w:ilvl w:val="0"/>
                <w:numId w:val="3"/>
              </w:numPr>
              <w:rPr>
                <w:color w:val="1F497D"/>
              </w:rPr>
            </w:pPr>
            <w:r>
              <w:rPr>
                <w:color w:val="1F497D"/>
              </w:rPr>
              <w:lastRenderedPageBreak/>
              <w:t xml:space="preserve">Register now at </w:t>
            </w:r>
            <w:hyperlink r:id="rId50" w:tgtFrame="_blank" w:history="1">
              <w:r>
                <w:rPr>
                  <w:rStyle w:val="Hyperlink"/>
                </w:rPr>
                <w:t>connectwithmaths@aamt.edu.au</w:t>
              </w:r>
            </w:hyperlink>
          </w:p>
          <w:p w:rsidR="00911FFE" w:rsidRDefault="00911FFE">
            <w:pPr>
              <w:rPr>
                <w:color w:val="1F497D"/>
              </w:rPr>
            </w:pPr>
          </w:p>
        </w:tc>
      </w:tr>
      <w:tr w:rsidR="00911FFE" w:rsidTr="00911FFE">
        <w:tc>
          <w:tcPr>
            <w:tcW w:w="620" w:type="pct"/>
            <w:gridSpan w:val="2"/>
            <w:shd w:val="clear" w:color="auto" w:fill="F2F2F2"/>
            <w:tcMar>
              <w:top w:w="0" w:type="dxa"/>
              <w:left w:w="108" w:type="dxa"/>
              <w:bottom w:w="0" w:type="dxa"/>
              <w:right w:w="108" w:type="dxa"/>
            </w:tcMar>
            <w:vAlign w:val="center"/>
            <w:hideMark/>
          </w:tcPr>
          <w:p w:rsidR="00911FFE" w:rsidRDefault="00911FFE">
            <w:pPr>
              <w:jc w:val="center"/>
            </w:pPr>
            <w:r>
              <w:rPr>
                <w:noProof/>
              </w:rPr>
              <w:lastRenderedPageBreak/>
              <w:drawing>
                <wp:inline distT="0" distB="0" distL="0" distR="0" wp14:anchorId="5CD2767B" wp14:editId="11183F8D">
                  <wp:extent cx="1168400" cy="304800"/>
                  <wp:effectExtent l="0" t="0" r="0" b="0"/>
                  <wp:docPr id="25" name="Picture 25" descr="Description: Description: Description: Description: Description: Description: cid:image005.png@01D0511A.04B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Description: Description: cid:image005.png@01D0511A.04B2552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168400" cy="304800"/>
                          </a:xfrm>
                          <a:prstGeom prst="rect">
                            <a:avLst/>
                          </a:prstGeom>
                          <a:noFill/>
                          <a:ln>
                            <a:noFill/>
                          </a:ln>
                        </pic:spPr>
                      </pic:pic>
                    </a:graphicData>
                  </a:graphic>
                </wp:inline>
              </w:drawing>
            </w:r>
            <w:r>
              <w:rPr>
                <w:noProof/>
              </w:rPr>
              <w:drawing>
                <wp:inline distT="0" distB="0" distL="0" distR="0" wp14:anchorId="6A4AC928" wp14:editId="5213E191">
                  <wp:extent cx="1143000" cy="254000"/>
                  <wp:effectExtent l="0" t="0" r="0" b="0"/>
                  <wp:docPr id="24" name="Picture 2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a:ln>
                            <a:noFill/>
                          </a:ln>
                        </pic:spPr>
                      </pic:pic>
                    </a:graphicData>
                  </a:graphic>
                </wp:inline>
              </w:drawing>
            </w:r>
          </w:p>
        </w:tc>
        <w:tc>
          <w:tcPr>
            <w:tcW w:w="2186" w:type="pct"/>
            <w:gridSpan w:val="2"/>
            <w:shd w:val="clear" w:color="auto" w:fill="F2F2F2"/>
            <w:tcMar>
              <w:top w:w="0" w:type="dxa"/>
              <w:left w:w="108" w:type="dxa"/>
              <w:bottom w:w="0" w:type="dxa"/>
              <w:right w:w="108" w:type="dxa"/>
            </w:tcMar>
          </w:tcPr>
          <w:p w:rsidR="00911FFE" w:rsidRDefault="00911FFE" w:rsidP="00A81930">
            <w:pPr>
              <w:pStyle w:val="ListParagraph"/>
              <w:numPr>
                <w:ilvl w:val="0"/>
                <w:numId w:val="4"/>
              </w:numPr>
              <w:rPr>
                <w:color w:val="1F497D"/>
                <w:lang w:eastAsia="en-US"/>
              </w:rPr>
            </w:pPr>
            <w:hyperlink r:id="rId53" w:history="1">
              <w:r>
                <w:rPr>
                  <w:rStyle w:val="Hyperlink"/>
                  <w:b/>
                  <w:bCs/>
                  <w:lang w:eastAsia="en-US"/>
                </w:rPr>
                <w:t>Peer Coaching Training for Digital Learning</w:t>
              </w:r>
            </w:hyperlink>
            <w:r>
              <w:rPr>
                <w:color w:val="1F497D"/>
                <w:lang w:eastAsia="en-US"/>
              </w:rPr>
              <w:t>, Ballarat: 10th &amp; 11th March, 8:45am for a 9:00am start</w:t>
            </w:r>
          </w:p>
          <w:p w:rsidR="00911FFE" w:rsidRDefault="00911FFE" w:rsidP="00A81930">
            <w:pPr>
              <w:pStyle w:val="ListParagraph"/>
              <w:numPr>
                <w:ilvl w:val="0"/>
                <w:numId w:val="4"/>
              </w:numPr>
              <w:rPr>
                <w:color w:val="1F497D"/>
                <w:lang w:eastAsia="en-US"/>
              </w:rPr>
            </w:pPr>
            <w:r>
              <w:rPr>
                <w:color w:val="1F497D"/>
                <w:lang w:eastAsia="en-US"/>
              </w:rPr>
              <w:t>The Peer Coaching program, sponsored by Microsoft, assists teacher leaders to develop the coaching skills essential to help their colleagues learn the necessary instructional strategies, understand pedagogical approaches and develop technology skills that are needed to integrate technology into active, engaging learning activities. </w:t>
            </w:r>
          </w:p>
          <w:p w:rsidR="00911FFE" w:rsidRDefault="00911FFE" w:rsidP="00A81930">
            <w:pPr>
              <w:pStyle w:val="ListParagraph"/>
              <w:numPr>
                <w:ilvl w:val="0"/>
                <w:numId w:val="4"/>
              </w:numPr>
              <w:rPr>
                <w:color w:val="1F497D"/>
                <w:lang w:eastAsia="en-US"/>
              </w:rPr>
            </w:pPr>
            <w:r>
              <w:rPr>
                <w:color w:val="1F497D"/>
                <w:lang w:eastAsia="en-US"/>
              </w:rPr>
              <w:t xml:space="preserve">To confirm your position please register: </w:t>
            </w:r>
            <w:hyperlink r:id="rId54" w:history="1">
              <w:r>
                <w:rPr>
                  <w:rStyle w:val="Hyperlink"/>
                  <w:color w:val="1F497D"/>
                  <w:lang w:eastAsia="en-US"/>
                </w:rPr>
                <w:t>https://www.eventbrite.com.au/e/peer-coaching-ballarat-tickets-15562092638</w:t>
              </w:r>
            </w:hyperlink>
          </w:p>
          <w:p w:rsidR="00911FFE" w:rsidRDefault="00911FFE">
            <w:pPr>
              <w:pStyle w:val="ListParagraph"/>
              <w:ind w:left="360"/>
              <w:rPr>
                <w:color w:val="1F497D"/>
              </w:rPr>
            </w:pPr>
          </w:p>
        </w:tc>
        <w:tc>
          <w:tcPr>
            <w:tcW w:w="658" w:type="pct"/>
            <w:shd w:val="clear" w:color="auto" w:fill="F2F2F2"/>
            <w:tcMar>
              <w:top w:w="0" w:type="dxa"/>
              <w:left w:w="108" w:type="dxa"/>
              <w:bottom w:w="0" w:type="dxa"/>
              <w:right w:w="108" w:type="dxa"/>
            </w:tcMar>
            <w:vAlign w:val="center"/>
            <w:hideMark/>
          </w:tcPr>
          <w:p w:rsidR="00911FFE" w:rsidRDefault="00911FFE">
            <w:pPr>
              <w:jc w:val="center"/>
            </w:pPr>
            <w:r>
              <w:rPr>
                <w:noProof/>
              </w:rPr>
              <w:drawing>
                <wp:inline distT="0" distB="0" distL="0" distR="0" wp14:anchorId="5FC14FF1" wp14:editId="1624A958">
                  <wp:extent cx="1193800" cy="444500"/>
                  <wp:effectExtent l="0" t="0" r="6350" b="0"/>
                  <wp:docPr id="23" name="Picture 2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746.521DCD90">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746.521DCD9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193800" cy="444500"/>
                          </a:xfrm>
                          <a:prstGeom prst="rect">
                            <a:avLst/>
                          </a:prstGeom>
                          <a:noFill/>
                          <a:ln>
                            <a:noFill/>
                          </a:ln>
                        </pic:spPr>
                      </pic:pic>
                    </a:graphicData>
                  </a:graphic>
                </wp:inline>
              </w:drawing>
            </w:r>
          </w:p>
        </w:tc>
        <w:tc>
          <w:tcPr>
            <w:tcW w:w="1536" w:type="pct"/>
            <w:shd w:val="clear" w:color="auto" w:fill="F2F2F2"/>
            <w:tcMar>
              <w:top w:w="0" w:type="dxa"/>
              <w:left w:w="108" w:type="dxa"/>
              <w:bottom w:w="0" w:type="dxa"/>
              <w:right w:w="108" w:type="dxa"/>
            </w:tcMar>
            <w:hideMark/>
          </w:tcPr>
          <w:p w:rsidR="00911FFE" w:rsidRDefault="00911FFE">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Microsoft </w:t>
            </w:r>
            <w:proofErr w:type="spellStart"/>
            <w:r>
              <w:rPr>
                <w:color w:val="1F497D"/>
              </w:rPr>
              <w:t>EduCast</w:t>
            </w:r>
            <w:proofErr w:type="spellEnd"/>
            <w:r>
              <w:rPr>
                <w:color w:val="1F497D"/>
              </w:rPr>
              <w:t xml:space="preserve"> brings together academic leaders, innovative institutions, and pioneering educators in a monthly series for educators.</w:t>
            </w:r>
          </w:p>
          <w:p w:rsidR="00911FFE" w:rsidRDefault="00911FFE">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Register for this live webinar series at </w:t>
            </w:r>
            <w:hyperlink r:id="rId58" w:tgtFrame="_blank" w:history="1">
              <w:r>
                <w:rPr>
                  <w:rStyle w:val="Hyperlink"/>
                </w:rPr>
                <w:t>http://www.pil-network.com/pd/VUWebinars</w:t>
              </w:r>
            </w:hyperlink>
            <w:r>
              <w:rPr>
                <w:color w:val="1F497D"/>
              </w:rPr>
              <w:t xml:space="preserve"> </w:t>
            </w:r>
          </w:p>
          <w:p w:rsidR="00911FFE" w:rsidRDefault="00911FFE">
            <w:pPr>
              <w:ind w:left="360"/>
            </w:pPr>
            <w:r>
              <w:rPr>
                <w:color w:val="1F497D"/>
              </w:rPr>
              <w:t> </w:t>
            </w:r>
          </w:p>
        </w:tc>
      </w:tr>
      <w:tr w:rsidR="00911FFE" w:rsidTr="00911FFE">
        <w:tc>
          <w:tcPr>
            <w:tcW w:w="620" w:type="pct"/>
            <w:gridSpan w:val="2"/>
            <w:shd w:val="clear" w:color="auto" w:fill="D9D9D9"/>
            <w:tcMar>
              <w:top w:w="0" w:type="dxa"/>
              <w:left w:w="108" w:type="dxa"/>
              <w:bottom w:w="0" w:type="dxa"/>
              <w:right w:w="108" w:type="dxa"/>
            </w:tcMar>
            <w:vAlign w:val="center"/>
          </w:tcPr>
          <w:p w:rsidR="00911FFE" w:rsidRDefault="00911FFE">
            <w:pPr>
              <w:jc w:val="center"/>
            </w:pPr>
            <w:r>
              <w:rPr>
                <w:noProof/>
              </w:rPr>
              <w:drawing>
                <wp:inline distT="0" distB="0" distL="0" distR="0" wp14:anchorId="178151D0" wp14:editId="572C5EEB">
                  <wp:extent cx="774700" cy="533400"/>
                  <wp:effectExtent l="0" t="0" r="6350" b="0"/>
                  <wp:docPr id="22" name="Picture 2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E89.2ECD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E89.2ECD12C0"/>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774700" cy="533400"/>
                          </a:xfrm>
                          <a:prstGeom prst="rect">
                            <a:avLst/>
                          </a:prstGeom>
                          <a:noFill/>
                          <a:ln>
                            <a:noFill/>
                          </a:ln>
                        </pic:spPr>
                      </pic:pic>
                    </a:graphicData>
                  </a:graphic>
                </wp:inline>
              </w:drawing>
            </w:r>
          </w:p>
          <w:p w:rsidR="00911FFE" w:rsidRDefault="00911FFE">
            <w:pPr>
              <w:jc w:val="center"/>
            </w:pPr>
          </w:p>
          <w:p w:rsidR="00911FFE" w:rsidRDefault="00911FFE">
            <w:pPr>
              <w:jc w:val="center"/>
            </w:pPr>
            <w:r>
              <w:rPr>
                <w:color w:val="1F497D"/>
              </w:rPr>
              <w:t> </w:t>
            </w:r>
            <w:r>
              <w:rPr>
                <w:noProof/>
                <w:color w:val="000000"/>
                <w:sz w:val="21"/>
                <w:szCs w:val="21"/>
              </w:rPr>
              <w:drawing>
                <wp:inline distT="0" distB="0" distL="0" distR="0" wp14:anchorId="5C424CB7" wp14:editId="7685DF2B">
                  <wp:extent cx="1193800" cy="254000"/>
                  <wp:effectExtent l="0" t="0" r="6350" b="0"/>
                  <wp:docPr id="21" name="Picture 2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193800" cy="254000"/>
                          </a:xfrm>
                          <a:prstGeom prst="rect">
                            <a:avLst/>
                          </a:prstGeom>
                          <a:noFill/>
                          <a:ln>
                            <a:noFill/>
                          </a:ln>
                        </pic:spPr>
                      </pic:pic>
                    </a:graphicData>
                  </a:graphic>
                </wp:inline>
              </w:drawing>
            </w:r>
          </w:p>
        </w:tc>
        <w:tc>
          <w:tcPr>
            <w:tcW w:w="2186" w:type="pct"/>
            <w:gridSpan w:val="2"/>
            <w:shd w:val="clear" w:color="auto" w:fill="D9D9D9"/>
            <w:tcMar>
              <w:top w:w="0" w:type="dxa"/>
              <w:left w:w="108" w:type="dxa"/>
              <w:bottom w:w="0" w:type="dxa"/>
              <w:right w:w="108" w:type="dxa"/>
            </w:tcMar>
            <w:hideMark/>
          </w:tcPr>
          <w:p w:rsidR="00911FFE" w:rsidRDefault="00911FFE" w:rsidP="00A81930">
            <w:pPr>
              <w:pStyle w:val="ListParagraph"/>
              <w:numPr>
                <w:ilvl w:val="0"/>
                <w:numId w:val="4"/>
              </w:numPr>
            </w:pPr>
            <w:hyperlink r:id="rId63" w:history="1">
              <w:r>
                <w:rPr>
                  <w:rStyle w:val="Hyperlink"/>
                  <w:b/>
                  <w:bCs/>
                  <w:lang w:eastAsia="en-US"/>
                </w:rPr>
                <w:t>Inclusion Online</w:t>
              </w:r>
            </w:hyperlink>
            <w:r>
              <w:rPr>
                <w:color w:val="1F497D"/>
                <w:lang w:eastAsia="en-US"/>
              </w:rPr>
              <w:t xml:space="preserve"> - Free courses in Autism Spectrum Disorder, Dyslexia, Speech and Language, and Hearing Loss offer 20 hours of professional learning over 10 weeks.  Register your interest by contacting your region’s Lead Tutor.   </w:t>
            </w:r>
            <w:hyperlink r:id="rId64" w:tgtFrame="_blank" w:history="1">
              <w:r>
                <w:rPr>
                  <w:rStyle w:val="Hyperlink"/>
                  <w:color w:val="1F497D"/>
                  <w:lang w:eastAsia="en-US"/>
                </w:rPr>
                <w:t>http://www.oltaustralia.net/courses_victoria.asp?stateid=9&amp;schooltype=1</w:t>
              </w:r>
            </w:hyperlink>
          </w:p>
        </w:tc>
        <w:tc>
          <w:tcPr>
            <w:tcW w:w="658" w:type="pct"/>
            <w:shd w:val="clear" w:color="auto" w:fill="D9D9D9"/>
            <w:tcMar>
              <w:top w:w="0" w:type="dxa"/>
              <w:left w:w="108" w:type="dxa"/>
              <w:bottom w:w="0" w:type="dxa"/>
              <w:right w:w="108" w:type="dxa"/>
            </w:tcMar>
            <w:vAlign w:val="center"/>
            <w:hideMark/>
          </w:tcPr>
          <w:p w:rsidR="00911FFE" w:rsidRDefault="00911FFE">
            <w:pPr>
              <w:jc w:val="center"/>
            </w:pPr>
            <w:r>
              <w:rPr>
                <w:noProof/>
              </w:rPr>
              <w:drawing>
                <wp:inline distT="0" distB="0" distL="0" distR="0" wp14:anchorId="08CF7AE5" wp14:editId="1AAA69DA">
                  <wp:extent cx="901700" cy="406400"/>
                  <wp:effectExtent l="0" t="0" r="0" b="0"/>
                  <wp:docPr id="20"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024EF.5BCB7AF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024EF.5BCB7AF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01700" cy="406400"/>
                          </a:xfrm>
                          <a:prstGeom prst="rect">
                            <a:avLst/>
                          </a:prstGeom>
                          <a:noFill/>
                          <a:ln>
                            <a:noFill/>
                          </a:ln>
                        </pic:spPr>
                      </pic:pic>
                    </a:graphicData>
                  </a:graphic>
                </wp:inline>
              </w:drawing>
            </w:r>
          </w:p>
          <w:p w:rsidR="00911FFE" w:rsidRDefault="00911FFE">
            <w:pPr>
              <w:jc w:val="center"/>
            </w:pPr>
            <w:r>
              <w:rPr>
                <w:noProof/>
              </w:rPr>
              <w:drawing>
                <wp:inline distT="0" distB="0" distL="0" distR="0" wp14:anchorId="16AB8EB0" wp14:editId="4E8DBC25">
                  <wp:extent cx="914400" cy="520700"/>
                  <wp:effectExtent l="0" t="0" r="0" b="0"/>
                  <wp:docPr id="19" name="Picture 1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7.png@01D024EF.5BCB7AF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7.png@01D024EF.5BCB7AF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inline>
              </w:drawing>
            </w:r>
          </w:p>
        </w:tc>
        <w:tc>
          <w:tcPr>
            <w:tcW w:w="1536" w:type="pct"/>
            <w:shd w:val="clear" w:color="auto" w:fill="D9D9D9"/>
            <w:tcMar>
              <w:top w:w="0" w:type="dxa"/>
              <w:left w:w="108" w:type="dxa"/>
              <w:bottom w:w="0" w:type="dxa"/>
              <w:right w:w="108" w:type="dxa"/>
            </w:tcMar>
          </w:tcPr>
          <w:p w:rsidR="00911FFE" w:rsidRDefault="00911FFE" w:rsidP="00A81930">
            <w:pPr>
              <w:pStyle w:val="ListParagraph"/>
              <w:numPr>
                <w:ilvl w:val="0"/>
                <w:numId w:val="4"/>
              </w:numPr>
              <w:rPr>
                <w:color w:val="1F497D"/>
              </w:rPr>
            </w:pPr>
            <w:hyperlink r:id="rId71" w:history="1">
              <w:r>
                <w:rPr>
                  <w:rStyle w:val="Hyperlink"/>
                  <w:b/>
                  <w:bCs/>
                </w:rPr>
                <w:t>Young ICT Explorers</w:t>
              </w:r>
            </w:hyperlink>
            <w:r>
              <w:rPr>
                <w:color w:val="1F497D"/>
              </w:rPr>
              <w:t xml:space="preserve"> encourages school students to create their best Information and Communication Technology (ICT) related projects. </w:t>
            </w:r>
            <w:hyperlink r:id="rId72" w:history="1">
              <w:r>
                <w:rPr>
                  <w:rStyle w:val="Hyperlink"/>
                </w:rPr>
                <w:t>On-line registrations now open</w:t>
              </w:r>
            </w:hyperlink>
            <w:r>
              <w:rPr>
                <w:color w:val="1F497D"/>
              </w:rPr>
              <w:t xml:space="preserve"> (close 26 June 2015). Project submissions close in Victoria 17 July 2015.</w:t>
            </w:r>
          </w:p>
          <w:p w:rsidR="00911FFE" w:rsidRDefault="00911FFE">
            <w:pPr>
              <w:rPr>
                <w:color w:val="1F497D"/>
              </w:rPr>
            </w:pPr>
          </w:p>
          <w:p w:rsidR="00911FFE" w:rsidRDefault="00911FFE" w:rsidP="00A81930">
            <w:pPr>
              <w:pStyle w:val="ListParagraph"/>
              <w:numPr>
                <w:ilvl w:val="0"/>
                <w:numId w:val="4"/>
              </w:numPr>
              <w:rPr>
                <w:color w:val="1F497D"/>
              </w:rPr>
            </w:pPr>
            <w:hyperlink r:id="rId73" w:history="1">
              <w:r>
                <w:rPr>
                  <w:rStyle w:val="Hyperlink"/>
                  <w:b/>
                  <w:bCs/>
                </w:rPr>
                <w:t>Bebras</w:t>
              </w:r>
            </w:hyperlink>
            <w:r>
              <w:rPr>
                <w:color w:val="1F497D"/>
              </w:rPr>
              <w:t xml:space="preserve"> returns for the </w:t>
            </w:r>
            <w:hyperlink r:id="rId74" w:history="1">
              <w:r>
                <w:rPr>
                  <w:rStyle w:val="Hyperlink"/>
                </w:rPr>
                <w:t>Computational Thinking Challenge. </w:t>
              </w:r>
            </w:hyperlink>
            <w:r>
              <w:rPr>
                <w:color w:val="1F497D"/>
              </w:rPr>
              <w:t xml:space="preserve"> This free event runs 16-27 March 2015. Visit </w:t>
            </w:r>
            <w:hyperlink r:id="rId75" w:history="1">
              <w:r>
                <w:rPr>
                  <w:rStyle w:val="Hyperlink"/>
                </w:rPr>
                <w:t>http://www.bebras.edu.au/</w:t>
              </w:r>
            </w:hyperlink>
            <w:r>
              <w:rPr>
                <w:color w:val="1F497D"/>
              </w:rPr>
              <w:t xml:space="preserve"> to register. </w:t>
            </w:r>
          </w:p>
          <w:p w:rsidR="00911FFE" w:rsidRDefault="00911FFE">
            <w:pPr>
              <w:rPr>
                <w:color w:val="1F497D"/>
              </w:rPr>
            </w:pPr>
          </w:p>
          <w:p w:rsidR="00911FFE" w:rsidRDefault="00911FFE" w:rsidP="00A81930">
            <w:pPr>
              <w:pStyle w:val="ListParagraph"/>
              <w:numPr>
                <w:ilvl w:val="0"/>
                <w:numId w:val="4"/>
              </w:numPr>
              <w:rPr>
                <w:color w:val="1F497D"/>
              </w:rPr>
            </w:pPr>
            <w:hyperlink r:id="rId76" w:history="1">
              <w:r>
                <w:rPr>
                  <w:rStyle w:val="Hyperlink"/>
                  <w:b/>
                  <w:bCs/>
                </w:rPr>
                <w:t xml:space="preserve">The </w:t>
              </w:r>
              <w:proofErr w:type="spellStart"/>
              <w:r>
                <w:rPr>
                  <w:rStyle w:val="Hyperlink"/>
                  <w:b/>
                  <w:bCs/>
                </w:rPr>
                <w:t>BiG</w:t>
              </w:r>
              <w:proofErr w:type="spellEnd"/>
              <w:r>
                <w:rPr>
                  <w:rStyle w:val="Hyperlink"/>
                  <w:b/>
                  <w:bCs/>
                </w:rPr>
                <w:t xml:space="preserve"> Day In</w:t>
              </w:r>
            </w:hyperlink>
            <w:r>
              <w:rPr>
                <w:color w:val="1F497D"/>
              </w:rPr>
              <w:t>™ (Ballarat 24</w:t>
            </w:r>
            <w:r>
              <w:rPr>
                <w:color w:val="1F497D"/>
                <w:vertAlign w:val="superscript"/>
              </w:rPr>
              <w:t>th</w:t>
            </w:r>
            <w:r>
              <w:rPr>
                <w:color w:val="1F497D"/>
              </w:rPr>
              <w:t xml:space="preserve"> March, Melbourne 27</w:t>
            </w:r>
            <w:r>
              <w:rPr>
                <w:color w:val="1F497D"/>
                <w:vertAlign w:val="superscript"/>
              </w:rPr>
              <w:t>th</w:t>
            </w:r>
            <w:r>
              <w:rPr>
                <w:color w:val="1F497D"/>
              </w:rPr>
              <w:t xml:space="preserve"> May) is an IT careers conference designed by students for students. It is designed for both high school (Years 9-12) and University students interested in careers in technology. </w:t>
            </w:r>
          </w:p>
          <w:p w:rsidR="00911FFE" w:rsidRDefault="00911FFE">
            <w:pPr>
              <w:rPr>
                <w:color w:val="1F497D"/>
              </w:rPr>
            </w:pPr>
          </w:p>
        </w:tc>
      </w:tr>
      <w:tr w:rsidR="00911FFE" w:rsidTr="00911FFE">
        <w:tc>
          <w:tcPr>
            <w:tcW w:w="620" w:type="pct"/>
            <w:gridSpan w:val="2"/>
            <w:shd w:val="clear" w:color="auto" w:fill="F2F2F2"/>
            <w:tcMar>
              <w:top w:w="0" w:type="dxa"/>
              <w:left w:w="108" w:type="dxa"/>
              <w:bottom w:w="0" w:type="dxa"/>
              <w:right w:w="108" w:type="dxa"/>
            </w:tcMar>
            <w:vAlign w:val="center"/>
            <w:hideMark/>
          </w:tcPr>
          <w:p w:rsidR="00911FFE" w:rsidRDefault="00911FFE">
            <w:pPr>
              <w:jc w:val="center"/>
              <w:rPr>
                <w:b/>
                <w:bCs/>
                <w:i/>
                <w:iCs/>
                <w:color w:val="1F497D"/>
                <w:sz w:val="20"/>
                <w:szCs w:val="20"/>
              </w:rPr>
            </w:pPr>
            <w:r>
              <w:rPr>
                <w:noProof/>
              </w:rPr>
              <w:lastRenderedPageBreak/>
              <w:drawing>
                <wp:inline distT="0" distB="0" distL="0" distR="0" wp14:anchorId="2E77B8D9" wp14:editId="41FB3BC4">
                  <wp:extent cx="977900" cy="520700"/>
                  <wp:effectExtent l="0" t="0" r="0" b="0"/>
                  <wp:docPr id="18" name="Picture 18" descr="Description: cid:image024.png@01D0565D.62AF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id:image024.png@01D0565D.62AF577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977900" cy="520700"/>
                          </a:xfrm>
                          <a:prstGeom prst="rect">
                            <a:avLst/>
                          </a:prstGeom>
                          <a:noFill/>
                          <a:ln>
                            <a:noFill/>
                          </a:ln>
                        </pic:spPr>
                      </pic:pic>
                    </a:graphicData>
                  </a:graphic>
                </wp:inline>
              </w:drawing>
            </w:r>
            <w:r>
              <w:rPr>
                <w:noProof/>
              </w:rPr>
              <w:drawing>
                <wp:inline distT="0" distB="0" distL="0" distR="0" wp14:anchorId="5E30AD5C" wp14:editId="0C77967D">
                  <wp:extent cx="952500" cy="723900"/>
                  <wp:effectExtent l="0" t="0" r="0" b="0"/>
                  <wp:docPr id="17" name="Picture 17" descr="Description: Description: Description: cid:image012.png@01D054D8.94D60EF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cid:image012.png@01D054D8.94D60EF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tc>
        <w:tc>
          <w:tcPr>
            <w:tcW w:w="2186" w:type="pct"/>
            <w:gridSpan w:val="2"/>
            <w:shd w:val="clear" w:color="auto" w:fill="F2F2F2"/>
            <w:tcMar>
              <w:top w:w="0" w:type="dxa"/>
              <w:left w:w="108" w:type="dxa"/>
              <w:bottom w:w="0" w:type="dxa"/>
              <w:right w:w="108" w:type="dxa"/>
            </w:tcMar>
            <w:hideMark/>
          </w:tcPr>
          <w:p w:rsidR="00911FFE" w:rsidRDefault="00911FFE" w:rsidP="00A81930">
            <w:pPr>
              <w:pStyle w:val="ListParagraph"/>
              <w:numPr>
                <w:ilvl w:val="0"/>
                <w:numId w:val="4"/>
              </w:numPr>
              <w:rPr>
                <w:color w:val="1F497D"/>
              </w:rPr>
            </w:pPr>
            <w:hyperlink r:id="rId82" w:history="1">
              <w:r>
                <w:rPr>
                  <w:rStyle w:val="Hyperlink"/>
                </w:rPr>
                <w:t>Registrations</w:t>
              </w:r>
            </w:hyperlink>
            <w:r>
              <w:rPr>
                <w:color w:val="1F497D"/>
              </w:rPr>
              <w:t xml:space="preserve"> are now open for Primary and Secondary school students to enter ACMI </w:t>
            </w:r>
            <w:r>
              <w:rPr>
                <w:i/>
                <w:iCs/>
                <w:color w:val="1F497D"/>
              </w:rPr>
              <w:t>Screen It</w:t>
            </w:r>
            <w:r>
              <w:rPr>
                <w:color w:val="1F497D"/>
              </w:rPr>
              <w:t xml:space="preserve"> 2015 moving image competition.</w:t>
            </w:r>
          </w:p>
          <w:p w:rsidR="00911FFE" w:rsidRDefault="00911FFE" w:rsidP="00A81930">
            <w:pPr>
              <w:pStyle w:val="ListParagraph"/>
              <w:numPr>
                <w:ilvl w:val="0"/>
                <w:numId w:val="4"/>
              </w:numPr>
              <w:rPr>
                <w:color w:val="1F497D"/>
              </w:rPr>
            </w:pPr>
            <w:r>
              <w:rPr>
                <w:color w:val="1F497D"/>
              </w:rPr>
              <w:t xml:space="preserve">Entry categories include Animated Film, Live Action Film, </w:t>
            </w:r>
            <w:proofErr w:type="gramStart"/>
            <w:r>
              <w:rPr>
                <w:color w:val="1F497D"/>
              </w:rPr>
              <w:t>Videogame</w:t>
            </w:r>
            <w:proofErr w:type="gramEnd"/>
            <w:r>
              <w:rPr>
                <w:color w:val="1F497D"/>
              </w:rPr>
              <w:t>.</w:t>
            </w:r>
          </w:p>
          <w:p w:rsidR="00911FFE" w:rsidRDefault="00911FFE" w:rsidP="00A81930">
            <w:pPr>
              <w:pStyle w:val="ListParagraph"/>
              <w:numPr>
                <w:ilvl w:val="0"/>
                <w:numId w:val="4"/>
              </w:numPr>
              <w:rPr>
                <w:color w:val="1F497D"/>
              </w:rPr>
            </w:pPr>
            <w:r>
              <w:rPr>
                <w:color w:val="1F497D"/>
              </w:rPr>
              <w:t xml:space="preserve">To register, </w:t>
            </w:r>
            <w:hyperlink r:id="rId83" w:history="1">
              <w:r>
                <w:rPr>
                  <w:rStyle w:val="Hyperlink"/>
                </w:rPr>
                <w:t>click here</w:t>
              </w:r>
            </w:hyperlink>
            <w:r>
              <w:rPr>
                <w:color w:val="1F497D"/>
              </w:rPr>
              <w:t>.</w:t>
            </w:r>
          </w:p>
        </w:tc>
        <w:tc>
          <w:tcPr>
            <w:tcW w:w="658" w:type="pct"/>
            <w:shd w:val="clear" w:color="auto" w:fill="F2F2F2"/>
            <w:tcMar>
              <w:top w:w="0" w:type="dxa"/>
              <w:left w:w="108" w:type="dxa"/>
              <w:bottom w:w="0" w:type="dxa"/>
              <w:right w:w="108" w:type="dxa"/>
            </w:tcMar>
            <w:vAlign w:val="center"/>
            <w:hideMark/>
          </w:tcPr>
          <w:p w:rsidR="00911FFE" w:rsidRDefault="00911FFE">
            <w:pPr>
              <w:jc w:val="center"/>
            </w:pPr>
            <w:r>
              <w:rPr>
                <w:noProof/>
              </w:rPr>
              <w:drawing>
                <wp:inline distT="0" distB="0" distL="0" distR="0" wp14:anchorId="62D4FABF" wp14:editId="1FA45A37">
                  <wp:extent cx="508000" cy="838200"/>
                  <wp:effectExtent l="0" t="0" r="6350" b="0"/>
                  <wp:docPr id="16" name="Picture 1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508000" cy="838200"/>
                          </a:xfrm>
                          <a:prstGeom prst="rect">
                            <a:avLst/>
                          </a:prstGeom>
                          <a:noFill/>
                          <a:ln>
                            <a:noFill/>
                          </a:ln>
                        </pic:spPr>
                      </pic:pic>
                    </a:graphicData>
                  </a:graphic>
                </wp:inline>
              </w:drawing>
            </w:r>
          </w:p>
        </w:tc>
        <w:tc>
          <w:tcPr>
            <w:tcW w:w="1536" w:type="pct"/>
            <w:shd w:val="clear" w:color="auto" w:fill="F2F2F2"/>
            <w:tcMar>
              <w:top w:w="0" w:type="dxa"/>
              <w:left w:w="108" w:type="dxa"/>
              <w:bottom w:w="0" w:type="dxa"/>
              <w:right w:w="108" w:type="dxa"/>
            </w:tcMar>
          </w:tcPr>
          <w:p w:rsidR="00911FFE" w:rsidRDefault="00911FFE" w:rsidP="00A81930">
            <w:pPr>
              <w:pStyle w:val="ListParagraph"/>
              <w:numPr>
                <w:ilvl w:val="0"/>
                <w:numId w:val="4"/>
              </w:numPr>
            </w:pPr>
            <w:r>
              <w:rPr>
                <w:color w:val="1F497D"/>
              </w:rPr>
              <w:t>Adobe has released dates for a new series of Webinars for teachers and school leaders wishing to learn more about Adobe applications and best practice in the classroom:</w:t>
            </w:r>
          </w:p>
          <w:p w:rsidR="00911FFE" w:rsidRDefault="00911FFE" w:rsidP="00A81930">
            <w:pPr>
              <w:pStyle w:val="ListParagraph"/>
              <w:numPr>
                <w:ilvl w:val="0"/>
                <w:numId w:val="4"/>
              </w:numPr>
              <w:rPr>
                <w:color w:val="1F497D"/>
              </w:rPr>
            </w:pPr>
            <w:hyperlink r:id="rId87" w:history="1">
              <w:r>
                <w:rPr>
                  <w:rStyle w:val="Hyperlink"/>
                </w:rPr>
                <w:t>Adobe Education Train the Trainer</w:t>
              </w:r>
            </w:hyperlink>
            <w:r>
              <w:rPr>
                <w:color w:val="1F497D"/>
              </w:rPr>
              <w:t xml:space="preserve"> </w:t>
            </w:r>
            <w:r>
              <w:rPr>
                <w:i/>
                <w:iCs/>
                <w:color w:val="1F497D"/>
              </w:rPr>
              <w:t>(Enrolments end March 8, 2015)</w:t>
            </w:r>
          </w:p>
          <w:p w:rsidR="00911FFE" w:rsidRDefault="00911FFE" w:rsidP="00A81930">
            <w:pPr>
              <w:pStyle w:val="ListParagraph"/>
              <w:numPr>
                <w:ilvl w:val="0"/>
                <w:numId w:val="4"/>
              </w:numPr>
              <w:rPr>
                <w:color w:val="1F497D"/>
              </w:rPr>
            </w:pPr>
            <w:hyperlink r:id="rId88" w:history="1">
              <w:r>
                <w:rPr>
                  <w:rStyle w:val="Hyperlink"/>
                </w:rPr>
                <w:t>On-the-go image editing with Photoshop Touch</w:t>
              </w:r>
            </w:hyperlink>
            <w:r>
              <w:rPr>
                <w:color w:val="1F497D"/>
              </w:rPr>
              <w:t xml:space="preserve"> </w:t>
            </w:r>
            <w:r>
              <w:rPr>
                <w:i/>
                <w:iCs/>
                <w:color w:val="1F497D"/>
              </w:rPr>
              <w:t>(March 12 | 9:00 a.m. AEDT)</w:t>
            </w:r>
          </w:p>
          <w:p w:rsidR="00911FFE" w:rsidRDefault="00911FFE" w:rsidP="00A81930">
            <w:pPr>
              <w:pStyle w:val="ListParagraph"/>
              <w:numPr>
                <w:ilvl w:val="0"/>
                <w:numId w:val="4"/>
              </w:numPr>
              <w:rPr>
                <w:color w:val="0000FF"/>
                <w:u w:val="single"/>
              </w:rPr>
            </w:pPr>
            <w:r>
              <w:rPr>
                <w:rStyle w:val="Hyperlink"/>
              </w:rPr>
              <w:t>IGNITE Talks: What does creativity in education look like to you? (</w:t>
            </w:r>
            <w:r>
              <w:rPr>
                <w:i/>
                <w:iCs/>
                <w:color w:val="1F497D"/>
              </w:rPr>
              <w:t>March 19 | 7:00 a.m. AEDT)</w:t>
            </w:r>
          </w:p>
          <w:p w:rsidR="00911FFE" w:rsidRDefault="00911FFE" w:rsidP="00A81930">
            <w:pPr>
              <w:pStyle w:val="ListParagraph"/>
              <w:numPr>
                <w:ilvl w:val="0"/>
                <w:numId w:val="4"/>
              </w:numPr>
              <w:rPr>
                <w:i/>
                <w:iCs/>
                <w:color w:val="1F497D"/>
              </w:rPr>
            </w:pPr>
            <w:hyperlink r:id="rId89" w:history="1">
              <w:r>
                <w:rPr>
                  <w:rStyle w:val="Hyperlink"/>
                </w:rPr>
                <w:t>Virtual 3D backgrounds with After Effects</w:t>
              </w:r>
            </w:hyperlink>
            <w:r>
              <w:rPr>
                <w:color w:val="1F497D"/>
              </w:rPr>
              <w:t xml:space="preserve"> </w:t>
            </w:r>
            <w:r>
              <w:rPr>
                <w:i/>
                <w:iCs/>
                <w:color w:val="1F497D"/>
              </w:rPr>
              <w:t>(March 26 | 9:00 a.m. AEDT)</w:t>
            </w:r>
          </w:p>
          <w:p w:rsidR="00911FFE" w:rsidRDefault="00911FFE" w:rsidP="00A81930">
            <w:pPr>
              <w:pStyle w:val="ListParagraph"/>
              <w:numPr>
                <w:ilvl w:val="0"/>
                <w:numId w:val="4"/>
              </w:numPr>
            </w:pPr>
            <w:r>
              <w:rPr>
                <w:color w:val="1F497D"/>
              </w:rPr>
              <w:t xml:space="preserve">More on professional learning through Adobe is available at </w:t>
            </w:r>
            <w:hyperlink r:id="rId90" w:tgtFrame="_blank" w:history="1">
              <w:r>
                <w:rPr>
                  <w:rStyle w:val="Hyperlink"/>
                </w:rPr>
                <w:t>https://edex.adobe.com/professional-development/</w:t>
              </w:r>
            </w:hyperlink>
            <w:r>
              <w:rPr>
                <w:color w:val="1F497D"/>
              </w:rPr>
              <w:t xml:space="preserve"> </w:t>
            </w:r>
          </w:p>
          <w:p w:rsidR="00911FFE" w:rsidRDefault="00911FFE">
            <w:pPr>
              <w:ind w:left="360" w:hanging="360"/>
            </w:pPr>
          </w:p>
        </w:tc>
      </w:tr>
      <w:tr w:rsidR="00911FFE" w:rsidTr="00911FFE">
        <w:tc>
          <w:tcPr>
            <w:tcW w:w="620" w:type="pct"/>
            <w:gridSpan w:val="2"/>
            <w:shd w:val="clear" w:color="auto" w:fill="D9D9D9"/>
            <w:tcMar>
              <w:top w:w="0" w:type="dxa"/>
              <w:left w:w="108" w:type="dxa"/>
              <w:bottom w:w="0" w:type="dxa"/>
              <w:right w:w="108" w:type="dxa"/>
            </w:tcMar>
            <w:vAlign w:val="center"/>
            <w:hideMark/>
          </w:tcPr>
          <w:p w:rsidR="00911FFE" w:rsidRDefault="00911FFE">
            <w:pPr>
              <w:jc w:val="center"/>
            </w:pPr>
            <w:r>
              <w:rPr>
                <w:b/>
                <w:bCs/>
                <w:i/>
                <w:iCs/>
                <w:noProof/>
                <w:color w:val="1F497D"/>
                <w:sz w:val="20"/>
                <w:szCs w:val="20"/>
              </w:rPr>
              <w:lastRenderedPageBreak/>
              <w:drawing>
                <wp:inline distT="0" distB="0" distL="0" distR="0" wp14:anchorId="7F25A7E0" wp14:editId="62A6298B">
                  <wp:extent cx="774700" cy="787400"/>
                  <wp:effectExtent l="0" t="0" r="6350" b="0"/>
                  <wp:docPr id="15" name="Picture 1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774700" cy="787400"/>
                          </a:xfrm>
                          <a:prstGeom prst="rect">
                            <a:avLst/>
                          </a:prstGeom>
                          <a:noFill/>
                          <a:ln>
                            <a:noFill/>
                          </a:ln>
                        </pic:spPr>
                      </pic:pic>
                    </a:graphicData>
                  </a:graphic>
                </wp:inline>
              </w:drawing>
            </w:r>
          </w:p>
        </w:tc>
        <w:tc>
          <w:tcPr>
            <w:tcW w:w="2186" w:type="pct"/>
            <w:gridSpan w:val="2"/>
            <w:shd w:val="clear" w:color="auto" w:fill="D9D9D9"/>
            <w:tcMar>
              <w:top w:w="0" w:type="dxa"/>
              <w:left w:w="108" w:type="dxa"/>
              <w:bottom w:w="0" w:type="dxa"/>
              <w:right w:w="108" w:type="dxa"/>
            </w:tcMar>
          </w:tcPr>
          <w:p w:rsidR="00911FFE" w:rsidRDefault="00911FFE" w:rsidP="00A81930">
            <w:pPr>
              <w:pStyle w:val="ListParagraph"/>
              <w:numPr>
                <w:ilvl w:val="0"/>
                <w:numId w:val="5"/>
              </w:numPr>
              <w:rPr>
                <w:color w:val="1F497D"/>
              </w:rPr>
            </w:pPr>
            <w:r>
              <w:rPr>
                <w:color w:val="1F497D"/>
              </w:rPr>
              <w:t xml:space="preserve">5 March: </w:t>
            </w:r>
            <w:hyperlink r:id="rId94" w:history="1">
              <w:r>
                <w:rPr>
                  <w:rStyle w:val="Hyperlink"/>
                </w:rPr>
                <w:t>21</w:t>
              </w:r>
              <w:r>
                <w:rPr>
                  <w:rStyle w:val="Hyperlink"/>
                  <w:vertAlign w:val="superscript"/>
                </w:rPr>
                <w:t>st</w:t>
              </w:r>
              <w:r>
                <w:rPr>
                  <w:rStyle w:val="Hyperlink"/>
                </w:rPr>
                <w:t xml:space="preserve"> Century Toolbox 2 – Making and Playing – Emerging Technologies</w:t>
              </w:r>
            </w:hyperlink>
            <w:r>
              <w:rPr>
                <w:color w:val="1F497D"/>
              </w:rPr>
              <w:t>, 4:00pm – 6:00pm</w:t>
            </w:r>
          </w:p>
          <w:p w:rsidR="00911FFE" w:rsidRDefault="00911FFE" w:rsidP="00A81930">
            <w:pPr>
              <w:pStyle w:val="ListParagraph"/>
              <w:numPr>
                <w:ilvl w:val="0"/>
                <w:numId w:val="5"/>
              </w:numPr>
              <w:rPr>
                <w:color w:val="1F497D"/>
              </w:rPr>
            </w:pPr>
            <w:r>
              <w:rPr>
                <w:color w:val="1F497D"/>
              </w:rPr>
              <w:t xml:space="preserve">12 March: </w:t>
            </w:r>
            <w:hyperlink r:id="rId95" w:history="1">
              <w:r>
                <w:rPr>
                  <w:rStyle w:val="Hyperlink"/>
                </w:rPr>
                <w:t>21</w:t>
              </w:r>
              <w:r>
                <w:rPr>
                  <w:rStyle w:val="Hyperlink"/>
                  <w:vertAlign w:val="superscript"/>
                </w:rPr>
                <w:t>st</w:t>
              </w:r>
              <w:r>
                <w:rPr>
                  <w:rStyle w:val="Hyperlink"/>
                </w:rPr>
                <w:t xml:space="preserve"> Century Toolbox 3 – Teaching with Mobile Devices</w:t>
              </w:r>
            </w:hyperlink>
            <w:r>
              <w:rPr>
                <w:color w:val="1F497D"/>
              </w:rPr>
              <w:t>, 4:00pm – 6:00pm</w:t>
            </w:r>
          </w:p>
          <w:p w:rsidR="00911FFE" w:rsidRDefault="00911FFE" w:rsidP="00A81930">
            <w:pPr>
              <w:pStyle w:val="ListParagraph"/>
              <w:numPr>
                <w:ilvl w:val="0"/>
                <w:numId w:val="5"/>
              </w:numPr>
              <w:rPr>
                <w:color w:val="1F497D"/>
              </w:rPr>
            </w:pPr>
            <w:r>
              <w:rPr>
                <w:color w:val="1F497D"/>
              </w:rPr>
              <w:t xml:space="preserve">14 March: </w:t>
            </w:r>
            <w:hyperlink r:id="rId96" w:history="1">
              <w:proofErr w:type="spellStart"/>
              <w:r>
                <w:rPr>
                  <w:rStyle w:val="Hyperlink"/>
                </w:rPr>
                <w:t>DigiTech</w:t>
              </w:r>
              <w:proofErr w:type="spellEnd"/>
              <w:r>
                <w:rPr>
                  <w:rStyle w:val="Hyperlink"/>
                </w:rPr>
                <w:t xml:space="preserve"> by the Bay</w:t>
              </w:r>
            </w:hyperlink>
            <w:r>
              <w:rPr>
                <w:color w:val="1F497D"/>
              </w:rPr>
              <w:t>, 8:30am – 3:00pm</w:t>
            </w:r>
          </w:p>
          <w:p w:rsidR="00911FFE" w:rsidRDefault="00911FFE" w:rsidP="00A81930">
            <w:pPr>
              <w:pStyle w:val="ListParagraph"/>
              <w:numPr>
                <w:ilvl w:val="0"/>
                <w:numId w:val="5"/>
              </w:numPr>
              <w:rPr>
                <w:color w:val="1F497D"/>
              </w:rPr>
            </w:pPr>
            <w:r>
              <w:rPr>
                <w:color w:val="1F497D"/>
              </w:rPr>
              <w:t xml:space="preserve">19 March: </w:t>
            </w:r>
            <w:hyperlink r:id="rId97" w:history="1">
              <w:r>
                <w:rPr>
                  <w:rStyle w:val="Hyperlink"/>
                </w:rPr>
                <w:t>21</w:t>
              </w:r>
              <w:r>
                <w:rPr>
                  <w:rStyle w:val="Hyperlink"/>
                  <w:vertAlign w:val="superscript"/>
                </w:rPr>
                <w:t>st</w:t>
              </w:r>
              <w:r>
                <w:rPr>
                  <w:rStyle w:val="Hyperlink"/>
                </w:rPr>
                <w:t xml:space="preserve"> Century Toolbox 4 – Apps for Assessment</w:t>
              </w:r>
            </w:hyperlink>
            <w:r>
              <w:rPr>
                <w:color w:val="1F497D"/>
              </w:rPr>
              <w:t>, 4:00pm – 6:00pm</w:t>
            </w:r>
          </w:p>
          <w:p w:rsidR="00911FFE" w:rsidRDefault="00911FFE" w:rsidP="00A81930">
            <w:pPr>
              <w:pStyle w:val="ListParagraph"/>
              <w:numPr>
                <w:ilvl w:val="0"/>
                <w:numId w:val="5"/>
              </w:numPr>
              <w:rPr>
                <w:color w:val="1F497D"/>
              </w:rPr>
            </w:pPr>
            <w:r>
              <w:rPr>
                <w:color w:val="1F497D"/>
              </w:rPr>
              <w:t>26</w:t>
            </w:r>
            <w:r>
              <w:rPr>
                <w:color w:val="1F497D"/>
                <w:vertAlign w:val="superscript"/>
              </w:rPr>
              <w:t>th</w:t>
            </w:r>
            <w:r>
              <w:rPr>
                <w:color w:val="1F497D"/>
              </w:rPr>
              <w:t xml:space="preserve"> March: 21</w:t>
            </w:r>
            <w:r>
              <w:rPr>
                <w:color w:val="1F497D"/>
                <w:vertAlign w:val="superscript"/>
              </w:rPr>
              <w:t>st</w:t>
            </w:r>
            <w:r>
              <w:rPr>
                <w:color w:val="1F497D"/>
              </w:rPr>
              <w:t xml:space="preserve"> Century Toolbox 5 – </w:t>
            </w:r>
            <w:hyperlink r:id="rId98" w:history="1">
              <w:r>
                <w:rPr>
                  <w:rStyle w:val="Hyperlink"/>
                </w:rPr>
                <w:t>Preparing for the Digital Technologies Curriculum</w:t>
              </w:r>
            </w:hyperlink>
            <w:r>
              <w:rPr>
                <w:color w:val="1F497D"/>
              </w:rPr>
              <w:t>, 4:00pm – 6:00pm</w:t>
            </w:r>
          </w:p>
          <w:p w:rsidR="00911FFE" w:rsidRDefault="00911FFE">
            <w:pPr>
              <w:pStyle w:val="ListParagraph"/>
              <w:ind w:left="360"/>
            </w:pPr>
          </w:p>
        </w:tc>
        <w:tc>
          <w:tcPr>
            <w:tcW w:w="658" w:type="pct"/>
            <w:shd w:val="clear" w:color="auto" w:fill="D9D9D9"/>
            <w:tcMar>
              <w:top w:w="0" w:type="dxa"/>
              <w:left w:w="108" w:type="dxa"/>
              <w:bottom w:w="0" w:type="dxa"/>
              <w:right w:w="108" w:type="dxa"/>
            </w:tcMar>
            <w:vAlign w:val="center"/>
            <w:hideMark/>
          </w:tcPr>
          <w:p w:rsidR="00911FFE" w:rsidRDefault="00911FFE">
            <w:pPr>
              <w:jc w:val="center"/>
            </w:pPr>
            <w:r>
              <w:rPr>
                <w:noProof/>
              </w:rPr>
              <w:drawing>
                <wp:inline distT="0" distB="0" distL="0" distR="0" wp14:anchorId="1B94AC5D" wp14:editId="31A530B8">
                  <wp:extent cx="1168400" cy="393700"/>
                  <wp:effectExtent l="0" t="0" r="0" b="6350"/>
                  <wp:docPr id="14" name="Picture 1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png@01D00247.562E8FD0">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png@01D00247.562E8FD0"/>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1168400" cy="393700"/>
                          </a:xfrm>
                          <a:prstGeom prst="rect">
                            <a:avLst/>
                          </a:prstGeom>
                          <a:noFill/>
                          <a:ln>
                            <a:noFill/>
                          </a:ln>
                        </pic:spPr>
                      </pic:pic>
                    </a:graphicData>
                  </a:graphic>
                </wp:inline>
              </w:drawing>
            </w:r>
          </w:p>
        </w:tc>
        <w:tc>
          <w:tcPr>
            <w:tcW w:w="1536" w:type="pct"/>
            <w:shd w:val="clear" w:color="auto" w:fill="D9D9D9"/>
            <w:tcMar>
              <w:top w:w="0" w:type="dxa"/>
              <w:left w:w="108" w:type="dxa"/>
              <w:bottom w:w="0" w:type="dxa"/>
              <w:right w:w="108" w:type="dxa"/>
            </w:tcMar>
          </w:tcPr>
          <w:p w:rsidR="00911FFE" w:rsidRDefault="00911FFE" w:rsidP="00A81930">
            <w:pPr>
              <w:pStyle w:val="ListParagraph"/>
              <w:numPr>
                <w:ilvl w:val="0"/>
                <w:numId w:val="4"/>
              </w:numPr>
              <w:rPr>
                <w:color w:val="1F497D"/>
              </w:rPr>
            </w:pPr>
            <w:proofErr w:type="spellStart"/>
            <w:r>
              <w:rPr>
                <w:color w:val="1F497D"/>
              </w:rPr>
              <w:t>TEDxRosalindParkED</w:t>
            </w:r>
            <w:proofErr w:type="spellEnd"/>
            <w:r>
              <w:rPr>
                <w:color w:val="1F497D"/>
              </w:rPr>
              <w:t xml:space="preserve"> conference, themed </w:t>
            </w:r>
            <w:hyperlink r:id="rId102" w:history="1">
              <w:r>
                <w:rPr>
                  <w:rStyle w:val="Hyperlink"/>
                </w:rPr>
                <w:t>“Changing the Game”</w:t>
              </w:r>
            </w:hyperlink>
            <w:r>
              <w:rPr>
                <w:color w:val="1F497D"/>
              </w:rPr>
              <w:t xml:space="preserve"> will be held </w:t>
            </w:r>
            <w:hyperlink r:id="rId103" w:tgtFrame="_blank" w:history="1">
              <w:r>
                <w:rPr>
                  <w:rStyle w:val="Hyperlink"/>
                  <w:color w:val="1F497D"/>
                </w:rPr>
                <w:t>on Friday, March 13</w:t>
              </w:r>
            </w:hyperlink>
            <w:hyperlink r:id="rId104" w:tgtFrame="_blank" w:history="1">
              <w:proofErr w:type="gramStart"/>
              <w:r>
                <w:rPr>
                  <w:rStyle w:val="Hyperlink"/>
                  <w:color w:val="1F497D"/>
                </w:rPr>
                <w:t>th</w:t>
              </w:r>
              <w:proofErr w:type="gramEnd"/>
            </w:hyperlink>
            <w:r>
              <w:rPr>
                <w:color w:val="1F497D"/>
              </w:rPr>
              <w:t>, in the Old Fire Station, View Street, Bendigo, and feature speakers on the topic of innovative education.</w:t>
            </w:r>
          </w:p>
          <w:p w:rsidR="00911FFE" w:rsidRDefault="00911FFE" w:rsidP="00A81930">
            <w:pPr>
              <w:pStyle w:val="ListParagraph"/>
              <w:numPr>
                <w:ilvl w:val="0"/>
                <w:numId w:val="4"/>
              </w:numPr>
              <w:rPr>
                <w:color w:val="1F497D"/>
              </w:rPr>
            </w:pPr>
            <w:r>
              <w:rPr>
                <w:color w:val="1F497D"/>
              </w:rPr>
              <w:t xml:space="preserve">Tickets can be purchased through </w:t>
            </w:r>
            <w:hyperlink r:id="rId105" w:history="1">
              <w:r>
                <w:rPr>
                  <w:rStyle w:val="Hyperlink"/>
                  <w:color w:val="1F497D"/>
                </w:rPr>
                <w:t>http://tedxrosalindparked.com/attend/</w:t>
              </w:r>
            </w:hyperlink>
          </w:p>
          <w:p w:rsidR="00911FFE" w:rsidRDefault="00911FFE">
            <w:pPr>
              <w:rPr>
                <w:color w:val="1F497D"/>
              </w:rPr>
            </w:pPr>
          </w:p>
        </w:tc>
      </w:tr>
      <w:tr w:rsidR="00911FFE" w:rsidTr="00911FFE">
        <w:tc>
          <w:tcPr>
            <w:tcW w:w="5000" w:type="pct"/>
            <w:gridSpan w:val="6"/>
            <w:shd w:val="clear" w:color="auto" w:fill="F79646"/>
            <w:tcMar>
              <w:top w:w="0" w:type="dxa"/>
              <w:left w:w="108" w:type="dxa"/>
              <w:bottom w:w="0" w:type="dxa"/>
              <w:right w:w="108" w:type="dxa"/>
            </w:tcMar>
            <w:hideMark/>
          </w:tcPr>
          <w:p w:rsidR="00911FFE" w:rsidRDefault="00911FFE">
            <w:r>
              <w:rPr>
                <w:b/>
                <w:bCs/>
                <w:color w:val="FFFFFF"/>
                <w:sz w:val="28"/>
                <w:szCs w:val="28"/>
              </w:rPr>
              <w:t>Conferences and Events</w:t>
            </w:r>
            <w:r>
              <w:rPr>
                <w:color w:val="1F497D"/>
              </w:rPr>
              <w:t xml:space="preserve"> </w:t>
            </w:r>
          </w:p>
        </w:tc>
      </w:tr>
      <w:tr w:rsidR="00911FFE" w:rsidTr="00911FFE">
        <w:tc>
          <w:tcPr>
            <w:tcW w:w="5000" w:type="pct"/>
            <w:gridSpan w:val="6"/>
            <w:tcMar>
              <w:top w:w="0" w:type="dxa"/>
              <w:left w:w="108" w:type="dxa"/>
              <w:bottom w:w="0" w:type="dxa"/>
              <w:right w:w="108" w:type="dxa"/>
            </w:tcMar>
            <w:hideMark/>
          </w:tcPr>
          <w:p w:rsidR="00911FFE" w:rsidRDefault="00911FFE" w:rsidP="00A81930">
            <w:pPr>
              <w:pStyle w:val="NormalWeb"/>
              <w:numPr>
                <w:ilvl w:val="0"/>
                <w:numId w:val="4"/>
              </w:numPr>
              <w:rPr>
                <w:rFonts w:ascii="Calibri" w:hAnsi="Calibri"/>
                <w:color w:val="1F497D"/>
                <w:sz w:val="22"/>
                <w:szCs w:val="22"/>
              </w:rPr>
            </w:pPr>
            <w:r>
              <w:rPr>
                <w:rFonts w:ascii="Calibri" w:hAnsi="Calibri"/>
                <w:color w:val="1F497D"/>
                <w:sz w:val="22"/>
                <w:szCs w:val="22"/>
              </w:rPr>
              <w:t>Saturday, 14</w:t>
            </w:r>
            <w:r>
              <w:rPr>
                <w:rFonts w:ascii="Calibri" w:hAnsi="Calibri"/>
                <w:color w:val="1F497D"/>
                <w:sz w:val="22"/>
                <w:szCs w:val="22"/>
                <w:vertAlign w:val="superscript"/>
              </w:rPr>
              <w:t>th</w:t>
            </w:r>
            <w:r>
              <w:rPr>
                <w:rFonts w:ascii="Calibri" w:hAnsi="Calibri"/>
                <w:color w:val="1F497D"/>
                <w:sz w:val="22"/>
                <w:szCs w:val="22"/>
              </w:rPr>
              <w:t xml:space="preserve"> March: </w:t>
            </w:r>
            <w:hyperlink r:id="rId106" w:history="1">
              <w:proofErr w:type="spellStart"/>
              <w:r>
                <w:rPr>
                  <w:rStyle w:val="Hyperlink"/>
                  <w:rFonts w:ascii="Calibri" w:hAnsi="Calibri"/>
                  <w:sz w:val="22"/>
                  <w:szCs w:val="22"/>
                </w:rPr>
                <w:t>DigiTech</w:t>
              </w:r>
              <w:proofErr w:type="spellEnd"/>
              <w:r>
                <w:rPr>
                  <w:rStyle w:val="Hyperlink"/>
                  <w:rFonts w:ascii="Calibri" w:hAnsi="Calibri"/>
                  <w:sz w:val="22"/>
                  <w:szCs w:val="22"/>
                </w:rPr>
                <w:t xml:space="preserve"> by the Bay</w:t>
              </w:r>
            </w:hyperlink>
            <w:r>
              <w:rPr>
                <w:rFonts w:ascii="Calibri" w:hAnsi="Calibri"/>
                <w:color w:val="1F497D"/>
                <w:sz w:val="22"/>
                <w:szCs w:val="22"/>
              </w:rPr>
              <w:t>, Geelong College</w:t>
            </w:r>
          </w:p>
          <w:p w:rsidR="00911FFE" w:rsidRDefault="00911FFE" w:rsidP="00A81930">
            <w:pPr>
              <w:pStyle w:val="NormalWeb"/>
              <w:numPr>
                <w:ilvl w:val="0"/>
                <w:numId w:val="4"/>
              </w:numPr>
              <w:rPr>
                <w:rFonts w:ascii="Calibri" w:hAnsi="Calibri"/>
                <w:color w:val="1F497D"/>
                <w:sz w:val="22"/>
                <w:szCs w:val="22"/>
              </w:rPr>
            </w:pPr>
            <w:r>
              <w:rPr>
                <w:rFonts w:ascii="Calibri" w:hAnsi="Calibri"/>
                <w:color w:val="1F497D"/>
                <w:sz w:val="22"/>
                <w:szCs w:val="22"/>
              </w:rPr>
              <w:t>24</w:t>
            </w:r>
            <w:r>
              <w:rPr>
                <w:rFonts w:ascii="Calibri" w:hAnsi="Calibri"/>
                <w:color w:val="1F497D"/>
                <w:sz w:val="22"/>
                <w:szCs w:val="22"/>
                <w:vertAlign w:val="superscript"/>
              </w:rPr>
              <w:t>th</w:t>
            </w:r>
            <w:r>
              <w:rPr>
                <w:rFonts w:ascii="Calibri" w:hAnsi="Calibri"/>
                <w:color w:val="1F497D"/>
                <w:sz w:val="22"/>
                <w:szCs w:val="22"/>
              </w:rPr>
              <w:t xml:space="preserve"> March Ballarat, 27</w:t>
            </w:r>
            <w:r>
              <w:rPr>
                <w:rFonts w:ascii="Calibri" w:hAnsi="Calibri"/>
                <w:color w:val="1F497D"/>
                <w:sz w:val="22"/>
                <w:szCs w:val="22"/>
                <w:vertAlign w:val="superscript"/>
              </w:rPr>
              <w:t>th</w:t>
            </w:r>
            <w:r>
              <w:rPr>
                <w:rFonts w:ascii="Calibri" w:hAnsi="Calibri"/>
                <w:color w:val="1F497D"/>
                <w:sz w:val="22"/>
                <w:szCs w:val="22"/>
              </w:rPr>
              <w:t xml:space="preserve"> May, Melbourne: </w:t>
            </w:r>
            <w:hyperlink r:id="rId107" w:history="1">
              <w:r>
                <w:rPr>
                  <w:rStyle w:val="Hyperlink"/>
                  <w:rFonts w:ascii="Calibri" w:hAnsi="Calibri"/>
                  <w:sz w:val="22"/>
                  <w:szCs w:val="22"/>
                </w:rPr>
                <w:t>Big Day In</w:t>
              </w:r>
            </w:hyperlink>
          </w:p>
        </w:tc>
      </w:tr>
      <w:tr w:rsidR="00911FFE" w:rsidTr="00911FFE">
        <w:tc>
          <w:tcPr>
            <w:tcW w:w="5000" w:type="pct"/>
            <w:gridSpan w:val="6"/>
            <w:shd w:val="clear" w:color="auto" w:fill="F79646"/>
            <w:tcMar>
              <w:top w:w="0" w:type="dxa"/>
              <w:left w:w="108" w:type="dxa"/>
              <w:bottom w:w="0" w:type="dxa"/>
              <w:right w:w="108" w:type="dxa"/>
            </w:tcMar>
            <w:hideMark/>
          </w:tcPr>
          <w:p w:rsidR="00911FFE" w:rsidRDefault="00911FFE">
            <w:proofErr w:type="spellStart"/>
            <w:r>
              <w:rPr>
                <w:b/>
                <w:bCs/>
                <w:color w:val="FFFFFF"/>
                <w:sz w:val="28"/>
                <w:szCs w:val="28"/>
              </w:rPr>
              <w:t>AusVELS</w:t>
            </w:r>
            <w:proofErr w:type="spellEnd"/>
            <w:r>
              <w:rPr>
                <w:b/>
                <w:bCs/>
                <w:color w:val="FFFFFF"/>
                <w:sz w:val="28"/>
                <w:szCs w:val="28"/>
              </w:rPr>
              <w:t xml:space="preserve"> Digital Technologies News</w:t>
            </w:r>
          </w:p>
        </w:tc>
      </w:tr>
      <w:tr w:rsidR="00911FFE" w:rsidTr="00911FFE">
        <w:tc>
          <w:tcPr>
            <w:tcW w:w="619" w:type="pct"/>
            <w:shd w:val="clear" w:color="auto" w:fill="D9D9D9"/>
            <w:tcMar>
              <w:top w:w="0" w:type="dxa"/>
              <w:left w:w="108" w:type="dxa"/>
              <w:bottom w:w="0" w:type="dxa"/>
              <w:right w:w="108" w:type="dxa"/>
            </w:tcMar>
            <w:vAlign w:val="center"/>
            <w:hideMark/>
          </w:tcPr>
          <w:p w:rsidR="00911FFE" w:rsidRDefault="00911FFE">
            <w:pPr>
              <w:jc w:val="center"/>
              <w:rPr>
                <w:color w:val="1F497D"/>
              </w:rPr>
            </w:pPr>
            <w:r>
              <w:rPr>
                <w:noProof/>
              </w:rPr>
              <w:drawing>
                <wp:inline distT="0" distB="0" distL="0" distR="0" wp14:anchorId="294AE0E1" wp14:editId="38A1F001">
                  <wp:extent cx="889000" cy="495300"/>
                  <wp:effectExtent l="0" t="0" r="6350" b="0"/>
                  <wp:docPr id="13" name="Picture 13" descr="Description: Description: cid:image003.png@01D054F8.FCB07630">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id:image003.png@01D054F8.FCB07630"/>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889000" cy="495300"/>
                          </a:xfrm>
                          <a:prstGeom prst="rect">
                            <a:avLst/>
                          </a:prstGeom>
                          <a:noFill/>
                          <a:ln>
                            <a:noFill/>
                          </a:ln>
                        </pic:spPr>
                      </pic:pic>
                    </a:graphicData>
                  </a:graphic>
                </wp:inline>
              </w:drawing>
            </w:r>
          </w:p>
        </w:tc>
        <w:tc>
          <w:tcPr>
            <w:tcW w:w="4381" w:type="pct"/>
            <w:gridSpan w:val="5"/>
            <w:shd w:val="clear" w:color="auto" w:fill="D9D9D9"/>
            <w:hideMark/>
          </w:tcPr>
          <w:p w:rsidR="00911FFE" w:rsidRDefault="00911FFE" w:rsidP="00A81930">
            <w:pPr>
              <w:pStyle w:val="ListParagraph"/>
              <w:numPr>
                <w:ilvl w:val="0"/>
                <w:numId w:val="4"/>
              </w:numPr>
              <w:spacing w:after="240"/>
              <w:rPr>
                <w:color w:val="1F497D"/>
              </w:rPr>
            </w:pPr>
            <w:hyperlink r:id="rId111" w:history="1">
              <w:r>
                <w:rPr>
                  <w:rStyle w:val="Hyperlink"/>
                  <w:b/>
                  <w:bCs/>
                </w:rPr>
                <w:t>Using Scratch in Primary School</w:t>
              </w:r>
            </w:hyperlink>
            <w:r>
              <w:rPr>
                <w:color w:val="1F497D"/>
              </w:rPr>
              <w:t xml:space="preserve"> - This video looks at how Scratch can be used for game creation as well as using pieces of code to build games in a primary school. Scratch can also be used to explore angles in Maths – Measurement and Geometry.</w:t>
            </w:r>
          </w:p>
        </w:tc>
      </w:tr>
      <w:tr w:rsidR="00911FFE" w:rsidTr="00911FFE">
        <w:tc>
          <w:tcPr>
            <w:tcW w:w="619" w:type="pct"/>
            <w:tcMar>
              <w:top w:w="0" w:type="dxa"/>
              <w:left w:w="108" w:type="dxa"/>
              <w:bottom w:w="0" w:type="dxa"/>
              <w:right w:w="108" w:type="dxa"/>
            </w:tcMar>
            <w:vAlign w:val="center"/>
            <w:hideMark/>
          </w:tcPr>
          <w:p w:rsidR="00911FFE" w:rsidRDefault="00911FFE">
            <w:pPr>
              <w:jc w:val="center"/>
              <w:rPr>
                <w:color w:val="1F497D"/>
              </w:rPr>
            </w:pPr>
            <w:r>
              <w:rPr>
                <w:noProof/>
              </w:rPr>
              <w:drawing>
                <wp:inline distT="0" distB="0" distL="0" distR="0" wp14:anchorId="37812F27" wp14:editId="71FACE5F">
                  <wp:extent cx="889000" cy="508000"/>
                  <wp:effectExtent l="0" t="0" r="6350" b="6350"/>
                  <wp:docPr id="12" name="Picture 12" descr="Description: Description: Description: Description: Description: Description: cid:image023.png@01D04ADA.9E15A910">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cid:image023.png@01D04ADA.9E15A910"/>
                          <pic:cNvPicPr>
                            <a:picLocks noChangeAspect="1" noChangeArrowheads="1"/>
                          </pic:cNvPicPr>
                        </pic:nvPicPr>
                        <pic:blipFill>
                          <a:blip r:embed="rId113" r:link="rId114">
                            <a:extLst>
                              <a:ext uri="{28A0092B-C50C-407E-A947-70E740481C1C}">
                                <a14:useLocalDpi xmlns:a14="http://schemas.microsoft.com/office/drawing/2010/main" val="0"/>
                              </a:ext>
                            </a:extLst>
                          </a:blip>
                          <a:srcRect/>
                          <a:stretch>
                            <a:fillRect/>
                          </a:stretch>
                        </pic:blipFill>
                        <pic:spPr bwMode="auto">
                          <a:xfrm>
                            <a:off x="0" y="0"/>
                            <a:ext cx="889000" cy="508000"/>
                          </a:xfrm>
                          <a:prstGeom prst="rect">
                            <a:avLst/>
                          </a:prstGeom>
                          <a:noFill/>
                          <a:ln>
                            <a:noFill/>
                          </a:ln>
                        </pic:spPr>
                      </pic:pic>
                    </a:graphicData>
                  </a:graphic>
                </wp:inline>
              </w:drawing>
            </w:r>
          </w:p>
        </w:tc>
        <w:tc>
          <w:tcPr>
            <w:tcW w:w="4381" w:type="pct"/>
            <w:gridSpan w:val="5"/>
            <w:hideMark/>
          </w:tcPr>
          <w:p w:rsidR="00911FFE" w:rsidRDefault="00911FFE" w:rsidP="00A81930">
            <w:pPr>
              <w:pStyle w:val="ListParagraph"/>
              <w:numPr>
                <w:ilvl w:val="0"/>
                <w:numId w:val="4"/>
              </w:numPr>
              <w:spacing w:after="240"/>
              <w:rPr>
                <w:color w:val="1F497D"/>
              </w:rPr>
            </w:pPr>
            <w:hyperlink r:id="rId115" w:history="1">
              <w:r>
                <w:rPr>
                  <w:rStyle w:val="Hyperlink"/>
                  <w:b/>
                  <w:bCs/>
                </w:rPr>
                <w:t>Symmetry</w:t>
              </w:r>
            </w:hyperlink>
            <w:r>
              <w:rPr>
                <w:color w:val="1F497D"/>
              </w:rPr>
              <w:t xml:space="preserve"> – Access this great collection of resources on Symmetry on ABC Splash website.</w:t>
            </w:r>
          </w:p>
        </w:tc>
      </w:tr>
      <w:tr w:rsidR="00911FFE" w:rsidTr="00911FFE">
        <w:tc>
          <w:tcPr>
            <w:tcW w:w="5000" w:type="pct"/>
            <w:gridSpan w:val="6"/>
            <w:shd w:val="clear" w:color="auto" w:fill="F79646"/>
            <w:tcMar>
              <w:top w:w="0" w:type="dxa"/>
              <w:left w:w="108" w:type="dxa"/>
              <w:bottom w:w="0" w:type="dxa"/>
              <w:right w:w="108" w:type="dxa"/>
            </w:tcMar>
            <w:vAlign w:val="center"/>
            <w:hideMark/>
          </w:tcPr>
          <w:p w:rsidR="00911FFE" w:rsidRDefault="00911FFE">
            <w:r>
              <w:rPr>
                <w:b/>
                <w:bCs/>
                <w:color w:val="FFFFFF"/>
                <w:sz w:val="28"/>
                <w:szCs w:val="28"/>
              </w:rPr>
              <w:t>Resources</w:t>
            </w:r>
            <w:r>
              <w:rPr>
                <w:b/>
                <w:bCs/>
                <w:color w:val="1F497D"/>
                <w:sz w:val="28"/>
                <w:szCs w:val="28"/>
              </w:rPr>
              <w:t xml:space="preserve"> </w:t>
            </w:r>
          </w:p>
        </w:tc>
      </w:tr>
      <w:tr w:rsidR="00911FFE" w:rsidTr="00911FFE">
        <w:tc>
          <w:tcPr>
            <w:tcW w:w="619" w:type="pct"/>
            <w:shd w:val="clear" w:color="auto" w:fill="FFFFFF"/>
            <w:tcMar>
              <w:top w:w="0" w:type="dxa"/>
              <w:left w:w="108" w:type="dxa"/>
              <w:bottom w:w="0" w:type="dxa"/>
              <w:right w:w="108" w:type="dxa"/>
            </w:tcMar>
            <w:vAlign w:val="center"/>
            <w:hideMark/>
          </w:tcPr>
          <w:p w:rsidR="00911FFE" w:rsidRDefault="00911FFE">
            <w:pPr>
              <w:jc w:val="center"/>
            </w:pPr>
            <w:r>
              <w:rPr>
                <w:noProof/>
              </w:rPr>
              <w:drawing>
                <wp:inline distT="0" distB="0" distL="0" distR="0" wp14:anchorId="3DCBFF3C" wp14:editId="560B69DA">
                  <wp:extent cx="596900" cy="571500"/>
                  <wp:effectExtent l="0" t="0" r="0" b="0"/>
                  <wp:docPr id="11" name="Picture 11" descr="Description: cid:image027.png@01D0565A.0B26EC50">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id:image027.png@01D0565A.0B26EC50"/>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596900" cy="571500"/>
                          </a:xfrm>
                          <a:prstGeom prst="rect">
                            <a:avLst/>
                          </a:prstGeom>
                          <a:noFill/>
                          <a:ln>
                            <a:noFill/>
                          </a:ln>
                        </pic:spPr>
                      </pic:pic>
                    </a:graphicData>
                  </a:graphic>
                </wp:inline>
              </w:drawing>
            </w:r>
          </w:p>
          <w:p w:rsidR="00911FFE" w:rsidRDefault="00911FFE">
            <w:pPr>
              <w:jc w:val="center"/>
              <w:rPr>
                <w:color w:val="1F497D"/>
              </w:rPr>
            </w:pPr>
            <w:r>
              <w:rPr>
                <w:noProof/>
              </w:rPr>
              <w:drawing>
                <wp:inline distT="0" distB="0" distL="0" distR="0" wp14:anchorId="0EE8ADDC" wp14:editId="0F628659">
                  <wp:extent cx="927100" cy="393700"/>
                  <wp:effectExtent l="0" t="0" r="6350" b="6350"/>
                  <wp:docPr id="10" name="Picture 10" descr="cid:image025.jpg@01D05675.F24D29D0">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5.jpg@01D05675.F24D29D0"/>
                          <pic:cNvPicPr>
                            <a:picLocks noChangeAspect="1" noChangeArrowheads="1"/>
                          </pic:cNvPicPr>
                        </pic:nvPicPr>
                        <pic:blipFill>
                          <a:blip r:embed="rId120" r:link="rId121">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p>
        </w:tc>
        <w:tc>
          <w:tcPr>
            <w:tcW w:w="4381" w:type="pct"/>
            <w:gridSpan w:val="5"/>
            <w:shd w:val="clear" w:color="auto" w:fill="FFFFFF"/>
            <w:tcMar>
              <w:top w:w="0" w:type="dxa"/>
              <w:left w:w="108" w:type="dxa"/>
              <w:bottom w:w="0" w:type="dxa"/>
              <w:right w:w="108" w:type="dxa"/>
            </w:tcMar>
            <w:hideMark/>
          </w:tcPr>
          <w:p w:rsidR="00911FFE" w:rsidRDefault="00911FFE" w:rsidP="00A81930">
            <w:pPr>
              <w:pStyle w:val="ListParagraph"/>
              <w:numPr>
                <w:ilvl w:val="0"/>
                <w:numId w:val="4"/>
              </w:numPr>
              <w:spacing w:after="240"/>
              <w:rPr>
                <w:color w:val="1F497D"/>
              </w:rPr>
            </w:pPr>
            <w:hyperlink r:id="rId122" w:history="1">
              <w:r>
                <w:rPr>
                  <w:rStyle w:val="Hyperlink"/>
                  <w:b/>
                  <w:bCs/>
                </w:rPr>
                <w:t>Sound Infusion</w:t>
              </w:r>
            </w:hyperlink>
            <w:r>
              <w:rPr>
                <w:color w:val="1F497D"/>
              </w:rPr>
              <w:t xml:space="preserve"> – Sound Infusion is a unique learning tool that incorporates music and culture from all over the world. It is a free, online, interactive learning experience that blends music making and cultural awareness. Students can create their own songs from hundreds of different samples, save, share and discuss their work online with their classmates as well as students from other schools.</w:t>
            </w:r>
          </w:p>
        </w:tc>
      </w:tr>
      <w:tr w:rsidR="00911FFE" w:rsidTr="00911FFE">
        <w:tc>
          <w:tcPr>
            <w:tcW w:w="619" w:type="pct"/>
            <w:shd w:val="clear" w:color="auto" w:fill="D9D9D9"/>
            <w:tcMar>
              <w:top w:w="0" w:type="dxa"/>
              <w:left w:w="108" w:type="dxa"/>
              <w:bottom w:w="0" w:type="dxa"/>
              <w:right w:w="108" w:type="dxa"/>
            </w:tcMar>
            <w:vAlign w:val="center"/>
            <w:hideMark/>
          </w:tcPr>
          <w:p w:rsidR="00911FFE" w:rsidRDefault="00911FFE">
            <w:pPr>
              <w:jc w:val="center"/>
            </w:pPr>
            <w:r>
              <w:rPr>
                <w:noProof/>
              </w:rPr>
              <w:lastRenderedPageBreak/>
              <w:drawing>
                <wp:inline distT="0" distB="0" distL="0" distR="0" wp14:anchorId="51C8CB5D" wp14:editId="1F2E901F">
                  <wp:extent cx="927100" cy="609600"/>
                  <wp:effectExtent l="0" t="0" r="6350" b="0"/>
                  <wp:docPr id="9" name="Picture 9" descr="Description: cid:image033.png@01D0565D.62AF5770">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id:image033.png@01D0565D.62AF5770"/>
                          <pic:cNvPicPr>
                            <a:picLocks noChangeAspect="1" noChangeArrowheads="1"/>
                          </pic:cNvPicPr>
                        </pic:nvPicPr>
                        <pic:blipFill>
                          <a:blip r:embed="rId124" r:link="rId125">
                            <a:extLst>
                              <a:ext uri="{28A0092B-C50C-407E-A947-70E740481C1C}">
                                <a14:useLocalDpi xmlns:a14="http://schemas.microsoft.com/office/drawing/2010/main" val="0"/>
                              </a:ext>
                            </a:extLst>
                          </a:blip>
                          <a:srcRect/>
                          <a:stretch>
                            <a:fillRect/>
                          </a:stretch>
                        </pic:blipFill>
                        <pic:spPr bwMode="auto">
                          <a:xfrm>
                            <a:off x="0" y="0"/>
                            <a:ext cx="927100" cy="609600"/>
                          </a:xfrm>
                          <a:prstGeom prst="rect">
                            <a:avLst/>
                          </a:prstGeom>
                          <a:noFill/>
                          <a:ln>
                            <a:noFill/>
                          </a:ln>
                        </pic:spPr>
                      </pic:pic>
                    </a:graphicData>
                  </a:graphic>
                </wp:inline>
              </w:drawing>
            </w:r>
          </w:p>
          <w:p w:rsidR="00911FFE" w:rsidRDefault="00911FFE">
            <w:pPr>
              <w:jc w:val="center"/>
            </w:pPr>
            <w:r>
              <w:rPr>
                <w:noProof/>
              </w:rPr>
              <w:drawing>
                <wp:inline distT="0" distB="0" distL="0" distR="0" wp14:anchorId="585BA6DD" wp14:editId="4F1D4F91">
                  <wp:extent cx="939800" cy="406400"/>
                  <wp:effectExtent l="0" t="0" r="0" b="0"/>
                  <wp:docPr id="8" name="Picture 8" descr="cid:image026.jpg@01D05675.F24D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6.jpg@01D05675.F24D29D0"/>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939800" cy="406400"/>
                          </a:xfrm>
                          <a:prstGeom prst="rect">
                            <a:avLst/>
                          </a:prstGeom>
                          <a:noFill/>
                          <a:ln>
                            <a:noFill/>
                          </a:ln>
                        </pic:spPr>
                      </pic:pic>
                    </a:graphicData>
                  </a:graphic>
                </wp:inline>
              </w:drawing>
            </w:r>
          </w:p>
        </w:tc>
        <w:tc>
          <w:tcPr>
            <w:tcW w:w="4381" w:type="pct"/>
            <w:gridSpan w:val="5"/>
            <w:shd w:val="clear" w:color="auto" w:fill="D9D9D9"/>
            <w:tcMar>
              <w:top w:w="0" w:type="dxa"/>
              <w:left w:w="108" w:type="dxa"/>
              <w:bottom w:w="0" w:type="dxa"/>
              <w:right w:w="108" w:type="dxa"/>
            </w:tcMar>
            <w:hideMark/>
          </w:tcPr>
          <w:p w:rsidR="00911FFE" w:rsidRDefault="00911FFE" w:rsidP="00A81930">
            <w:pPr>
              <w:pStyle w:val="ListParagraph"/>
              <w:numPr>
                <w:ilvl w:val="0"/>
                <w:numId w:val="4"/>
              </w:numPr>
              <w:spacing w:after="240"/>
              <w:rPr>
                <w:b/>
                <w:bCs/>
                <w:color w:val="1F497D"/>
              </w:rPr>
            </w:pPr>
            <w:hyperlink r:id="rId128" w:history="1">
              <w:r>
                <w:rPr>
                  <w:rStyle w:val="Hyperlink"/>
                  <w:b/>
                  <w:bCs/>
                </w:rPr>
                <w:t>International Women’s Day</w:t>
              </w:r>
            </w:hyperlink>
            <w:r>
              <w:rPr>
                <w:color w:val="1F497D"/>
              </w:rPr>
              <w:t xml:space="preserve"> - Prepare for International Women’s Day this Sunday with Splash’s beautiful </w:t>
            </w:r>
            <w:proofErr w:type="spellStart"/>
            <w:r>
              <w:rPr>
                <w:color w:val="1F497D"/>
              </w:rPr>
              <w:t>digibook</w:t>
            </w:r>
            <w:proofErr w:type="spellEnd"/>
            <w:r>
              <w:rPr>
                <w:color w:val="1F497D"/>
              </w:rPr>
              <w:t xml:space="preserve"> about the lives and stories of five different colonial women.</w:t>
            </w:r>
          </w:p>
        </w:tc>
      </w:tr>
      <w:tr w:rsidR="00911FFE" w:rsidTr="00911FFE">
        <w:tc>
          <w:tcPr>
            <w:tcW w:w="619" w:type="pct"/>
            <w:tcMar>
              <w:top w:w="0" w:type="dxa"/>
              <w:left w:w="108" w:type="dxa"/>
              <w:bottom w:w="0" w:type="dxa"/>
              <w:right w:w="108" w:type="dxa"/>
            </w:tcMar>
            <w:vAlign w:val="center"/>
            <w:hideMark/>
          </w:tcPr>
          <w:p w:rsidR="00911FFE" w:rsidRDefault="00911FFE">
            <w:pPr>
              <w:jc w:val="center"/>
            </w:pPr>
            <w:r>
              <w:rPr>
                <w:noProof/>
              </w:rPr>
              <w:drawing>
                <wp:inline distT="0" distB="0" distL="0" distR="0" wp14:anchorId="32823B01" wp14:editId="491E5A39">
                  <wp:extent cx="1104900" cy="317500"/>
                  <wp:effectExtent l="0" t="0" r="0" b="6350"/>
                  <wp:docPr id="7"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png@01D02358.5E7B7DB0">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png@01D02358.5E7B7DB0"/>
                          <pic:cNvPicPr>
                            <a:picLocks noChangeAspect="1" noChangeArrowheads="1"/>
                          </pic:cNvPicPr>
                        </pic:nvPicPr>
                        <pic:blipFill>
                          <a:blip r:embed="rId130" r:link="rId131">
                            <a:extLst>
                              <a:ext uri="{28A0092B-C50C-407E-A947-70E740481C1C}">
                                <a14:useLocalDpi xmlns:a14="http://schemas.microsoft.com/office/drawing/2010/main" val="0"/>
                              </a:ext>
                            </a:extLst>
                          </a:blip>
                          <a:srcRect/>
                          <a:stretch>
                            <a:fillRect/>
                          </a:stretch>
                        </pic:blipFill>
                        <pic:spPr bwMode="auto">
                          <a:xfrm>
                            <a:off x="0" y="0"/>
                            <a:ext cx="1104900" cy="317500"/>
                          </a:xfrm>
                          <a:prstGeom prst="rect">
                            <a:avLst/>
                          </a:prstGeom>
                          <a:noFill/>
                          <a:ln>
                            <a:noFill/>
                          </a:ln>
                        </pic:spPr>
                      </pic:pic>
                    </a:graphicData>
                  </a:graphic>
                </wp:inline>
              </w:drawing>
            </w:r>
          </w:p>
          <w:p w:rsidR="00911FFE" w:rsidRDefault="00911FFE">
            <w:pPr>
              <w:jc w:val="center"/>
              <w:rPr>
                <w:color w:val="1F497D"/>
              </w:rPr>
            </w:pPr>
            <w:r>
              <w:rPr>
                <w:noProof/>
              </w:rPr>
              <w:drawing>
                <wp:inline distT="0" distB="0" distL="0" distR="0" wp14:anchorId="2C7813C6" wp14:editId="159B6F52">
                  <wp:extent cx="1054100" cy="2959100"/>
                  <wp:effectExtent l="0" t="0" r="0" b="0"/>
                  <wp:docPr id="6" name="Picture 6" descr="Description: Description: Description: Description: Description: cid:image016.png@01D05034.643C9DC0">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cid:image016.png@01D05034.643C9DC0"/>
                          <pic:cNvPicPr>
                            <a:picLocks noChangeAspect="1" noChangeArrowheads="1"/>
                          </pic:cNvPicPr>
                        </pic:nvPicPr>
                        <pic:blipFill>
                          <a:blip r:embed="rId132" r:link="rId133">
                            <a:extLst>
                              <a:ext uri="{28A0092B-C50C-407E-A947-70E740481C1C}">
                                <a14:useLocalDpi xmlns:a14="http://schemas.microsoft.com/office/drawing/2010/main" val="0"/>
                              </a:ext>
                            </a:extLst>
                          </a:blip>
                          <a:srcRect/>
                          <a:stretch>
                            <a:fillRect/>
                          </a:stretch>
                        </pic:blipFill>
                        <pic:spPr bwMode="auto">
                          <a:xfrm>
                            <a:off x="0" y="0"/>
                            <a:ext cx="1054100" cy="2959100"/>
                          </a:xfrm>
                          <a:prstGeom prst="rect">
                            <a:avLst/>
                          </a:prstGeom>
                          <a:noFill/>
                          <a:ln>
                            <a:noFill/>
                          </a:ln>
                        </pic:spPr>
                      </pic:pic>
                    </a:graphicData>
                  </a:graphic>
                </wp:inline>
              </w:drawing>
            </w:r>
          </w:p>
        </w:tc>
        <w:tc>
          <w:tcPr>
            <w:tcW w:w="4381" w:type="pct"/>
            <w:gridSpan w:val="5"/>
            <w:tcMar>
              <w:top w:w="0" w:type="dxa"/>
              <w:left w:w="108" w:type="dxa"/>
              <w:bottom w:w="0" w:type="dxa"/>
              <w:right w:w="108" w:type="dxa"/>
            </w:tcMar>
            <w:hideMark/>
          </w:tcPr>
          <w:p w:rsidR="00911FFE" w:rsidRDefault="00911FFE" w:rsidP="00A81930">
            <w:pPr>
              <w:pStyle w:val="ListParagraph"/>
              <w:numPr>
                <w:ilvl w:val="0"/>
                <w:numId w:val="4"/>
              </w:numPr>
              <w:spacing w:after="240"/>
              <w:rPr>
                <w:i/>
                <w:iCs/>
                <w:color w:val="1F497D"/>
              </w:rPr>
            </w:pPr>
            <w:r>
              <w:rPr>
                <w:i/>
                <w:iCs/>
                <w:color w:val="1F497D"/>
              </w:rPr>
              <w:t xml:space="preserve">This year we will regularly highlight our </w:t>
            </w:r>
            <w:hyperlink r:id="rId134" w:history="1">
              <w:r>
                <w:rPr>
                  <w:rStyle w:val="Hyperlink"/>
                  <w:i/>
                  <w:iCs/>
                </w:rPr>
                <w:t>Digital Deck</w:t>
              </w:r>
            </w:hyperlink>
            <w:r>
              <w:rPr>
                <w:i/>
                <w:iCs/>
                <w:color w:val="1F497D"/>
              </w:rPr>
              <w:t xml:space="preserve"> cards. The Digital Deck features digital resources, providing an overview, how to get started, and ideas for the classroom. For the full version of Digital Deck, visit </w:t>
            </w:r>
            <w:hyperlink r:id="rId135" w:history="1">
              <w:r>
                <w:rPr>
                  <w:rStyle w:val="Hyperlink"/>
                  <w:i/>
                  <w:iCs/>
                </w:rPr>
                <w:t>https://fuse.education.vic.gov.au/pages/View.aspx?pin=J7QNR9</w:t>
              </w:r>
            </w:hyperlink>
            <w:r>
              <w:rPr>
                <w:i/>
                <w:iCs/>
                <w:color w:val="1F497D"/>
              </w:rPr>
              <w:t xml:space="preserve"> </w:t>
            </w:r>
          </w:p>
          <w:p w:rsidR="00911FFE" w:rsidRDefault="00911FFE" w:rsidP="00A81930">
            <w:pPr>
              <w:pStyle w:val="ListParagraph"/>
              <w:numPr>
                <w:ilvl w:val="0"/>
                <w:numId w:val="4"/>
              </w:numPr>
              <w:spacing w:after="240"/>
              <w:rPr>
                <w:i/>
                <w:iCs/>
                <w:color w:val="1F497D"/>
              </w:rPr>
            </w:pPr>
            <w:r>
              <w:rPr>
                <w:i/>
                <w:iCs/>
                <w:color w:val="1F497D"/>
              </w:rPr>
              <w:t xml:space="preserve">If you have any of your own ideas for Digital Deck cards and would like to submit them to the Digital Learning team, please contact </w:t>
            </w:r>
            <w:hyperlink r:id="rId136" w:history="1">
              <w:r>
                <w:rPr>
                  <w:rStyle w:val="Hyperlink"/>
                  <w:i/>
                  <w:iCs/>
                </w:rPr>
                <w:t>rowe.penelope.m@edumail.vic.gov.au</w:t>
              </w:r>
            </w:hyperlink>
            <w:r>
              <w:rPr>
                <w:i/>
                <w:iCs/>
                <w:color w:val="1F497D"/>
              </w:rPr>
              <w:t xml:space="preserve"> </w:t>
            </w:r>
          </w:p>
          <w:p w:rsidR="00911FFE" w:rsidRDefault="00911FFE">
            <w:pPr>
              <w:rPr>
                <w:color w:val="1F497D"/>
              </w:rPr>
            </w:pPr>
            <w:r>
              <w:rPr>
                <w:b/>
                <w:bCs/>
                <w:color w:val="1F497D"/>
              </w:rPr>
              <w:t>Digital Deck 4: What is</w:t>
            </w:r>
            <w:proofErr w:type="gramStart"/>
            <w:r>
              <w:rPr>
                <w:b/>
                <w:bCs/>
                <w:color w:val="1F497D"/>
              </w:rPr>
              <w:t>…</w:t>
            </w:r>
            <w:proofErr w:type="gramEnd"/>
            <w:r>
              <w:rPr>
                <w:b/>
                <w:bCs/>
                <w:color w:val="1F497D"/>
              </w:rPr>
              <w:t xml:space="preserve"> Google </w:t>
            </w:r>
            <w:proofErr w:type="spellStart"/>
            <w:r>
              <w:rPr>
                <w:b/>
                <w:bCs/>
                <w:color w:val="1F497D"/>
              </w:rPr>
              <w:t>SketchUp</w:t>
            </w:r>
            <w:proofErr w:type="spellEnd"/>
            <w:r>
              <w:rPr>
                <w:b/>
                <w:bCs/>
                <w:color w:val="1F497D"/>
              </w:rPr>
              <w:t>?</w:t>
            </w:r>
            <w:r>
              <w:rPr>
                <w:color w:val="1F497D"/>
              </w:rPr>
              <w:t xml:space="preserve"> </w:t>
            </w:r>
          </w:p>
          <w:p w:rsidR="00911FFE" w:rsidRDefault="00911FFE">
            <w:pPr>
              <w:autoSpaceDE w:val="0"/>
              <w:autoSpaceDN w:val="0"/>
              <w:rPr>
                <w:color w:val="1F497D"/>
              </w:rPr>
            </w:pPr>
            <w:r>
              <w:rPr>
                <w:color w:val="1F497D"/>
              </w:rPr>
              <w:t xml:space="preserve">Google </w:t>
            </w:r>
            <w:proofErr w:type="spellStart"/>
            <w:r>
              <w:rPr>
                <w:color w:val="1F497D"/>
              </w:rPr>
              <w:t>SketchUp</w:t>
            </w:r>
            <w:proofErr w:type="spellEnd"/>
            <w:r>
              <w:rPr>
                <w:color w:val="1F497D"/>
              </w:rPr>
              <w:t xml:space="preserve"> is 3D software that allows you to create, modify and share 3D models such as buildings and houses. You become the architect, engineer and designer! It can also be used as introductory software for 3D printing</w:t>
            </w:r>
            <w:r>
              <w:rPr>
                <w:rFonts w:ascii="ArialNarrow" w:hAnsi="ArialNarrow"/>
              </w:rPr>
              <w:t>.</w:t>
            </w:r>
          </w:p>
          <w:p w:rsidR="00911FFE" w:rsidRDefault="00911FFE">
            <w:pPr>
              <w:rPr>
                <w:b/>
                <w:bCs/>
                <w:color w:val="1F497D"/>
              </w:rPr>
            </w:pPr>
            <w:r>
              <w:rPr>
                <w:b/>
                <w:bCs/>
                <w:color w:val="1F497D"/>
              </w:rPr>
              <w:t>Getting started today</w:t>
            </w:r>
          </w:p>
          <w:p w:rsidR="00911FFE" w:rsidRDefault="00911FFE" w:rsidP="00A81930">
            <w:pPr>
              <w:pStyle w:val="ListParagraph"/>
              <w:numPr>
                <w:ilvl w:val="0"/>
                <w:numId w:val="4"/>
              </w:numPr>
              <w:autoSpaceDE w:val="0"/>
              <w:autoSpaceDN w:val="0"/>
              <w:rPr>
                <w:color w:val="1F497D"/>
              </w:rPr>
            </w:pPr>
            <w:r>
              <w:rPr>
                <w:color w:val="1F497D"/>
              </w:rPr>
              <w:t xml:space="preserve">View the resource package on FUSE - 7BJL84 </w:t>
            </w:r>
            <w:hyperlink r:id="rId137" w:history="1">
              <w:r>
                <w:rPr>
                  <w:rStyle w:val="Hyperlink"/>
                </w:rPr>
                <w:t>https://fuse.education.vic.gov.au/?7BJL84</w:t>
              </w:r>
            </w:hyperlink>
            <w:r>
              <w:rPr>
                <w:color w:val="1F497D"/>
              </w:rPr>
              <w:t xml:space="preserve"> or scan the QR code below.</w:t>
            </w:r>
          </w:p>
          <w:p w:rsidR="00911FFE" w:rsidRDefault="00911FFE" w:rsidP="00A81930">
            <w:pPr>
              <w:pStyle w:val="ListParagraph"/>
              <w:numPr>
                <w:ilvl w:val="0"/>
                <w:numId w:val="4"/>
              </w:numPr>
              <w:autoSpaceDE w:val="0"/>
              <w:autoSpaceDN w:val="0"/>
              <w:rPr>
                <w:color w:val="1F497D"/>
              </w:rPr>
            </w:pPr>
            <w:r>
              <w:rPr>
                <w:color w:val="1F497D"/>
              </w:rPr>
              <w:t xml:space="preserve">Watch a Google </w:t>
            </w:r>
            <w:proofErr w:type="spellStart"/>
            <w:r>
              <w:rPr>
                <w:color w:val="1F497D"/>
              </w:rPr>
              <w:t>SketchUp</w:t>
            </w:r>
            <w:proofErr w:type="spellEnd"/>
            <w:r>
              <w:rPr>
                <w:color w:val="1F497D"/>
              </w:rPr>
              <w:t xml:space="preserve"> tutorial on FUSE - D95DP4. </w:t>
            </w:r>
            <w:hyperlink r:id="rId138" w:history="1">
              <w:r>
                <w:rPr>
                  <w:rStyle w:val="Hyperlink"/>
                </w:rPr>
                <w:t>https://fuse.education.vic.gov.au/?D95DP4</w:t>
              </w:r>
            </w:hyperlink>
          </w:p>
          <w:p w:rsidR="00911FFE" w:rsidRDefault="00911FFE" w:rsidP="00A81930">
            <w:pPr>
              <w:pStyle w:val="ListParagraph"/>
              <w:numPr>
                <w:ilvl w:val="0"/>
                <w:numId w:val="4"/>
              </w:numPr>
              <w:autoSpaceDE w:val="0"/>
              <w:autoSpaceDN w:val="0"/>
              <w:rPr>
                <w:color w:val="1F497D"/>
              </w:rPr>
            </w:pPr>
            <w:r>
              <w:rPr>
                <w:color w:val="1F497D"/>
              </w:rPr>
              <w:t xml:space="preserve">Go to the Digital Learning Showcase: </w:t>
            </w:r>
            <w:hyperlink r:id="rId139" w:history="1">
              <w:r>
                <w:rPr>
                  <w:rStyle w:val="Hyperlink"/>
                </w:rPr>
                <w:t>http://epotential.education.vic.gov.au/showcase/edustar_win/google_sketchup</w:t>
              </w:r>
            </w:hyperlink>
          </w:p>
          <w:p w:rsidR="00911FFE" w:rsidRDefault="00911FFE" w:rsidP="00A81930">
            <w:pPr>
              <w:pStyle w:val="ListParagraph"/>
              <w:numPr>
                <w:ilvl w:val="0"/>
                <w:numId w:val="4"/>
              </w:numPr>
              <w:autoSpaceDE w:val="0"/>
              <w:autoSpaceDN w:val="0"/>
              <w:rPr>
                <w:color w:val="1F497D"/>
              </w:rPr>
            </w:pPr>
            <w:r>
              <w:rPr>
                <w:color w:val="1F497D"/>
              </w:rPr>
              <w:t xml:space="preserve">Go to </w:t>
            </w:r>
            <w:proofErr w:type="spellStart"/>
            <w:r>
              <w:rPr>
                <w:color w:val="1F497D"/>
              </w:rPr>
              <w:t>ePotential</w:t>
            </w:r>
            <w:proofErr w:type="spellEnd"/>
            <w:r>
              <w:rPr>
                <w:color w:val="1F497D"/>
              </w:rPr>
              <w:t xml:space="preserve"> ICT Capabilities Resource and search for ‘</w:t>
            </w:r>
            <w:proofErr w:type="spellStart"/>
            <w:r>
              <w:rPr>
                <w:color w:val="1F497D"/>
              </w:rPr>
              <w:t>Sketchup</w:t>
            </w:r>
            <w:proofErr w:type="spellEnd"/>
            <w:r>
              <w:rPr>
                <w:color w:val="1F497D"/>
              </w:rPr>
              <w:t xml:space="preserve">’ to find examples of how this program is being used in schools. </w:t>
            </w:r>
            <w:hyperlink r:id="rId140" w:history="1">
              <w:r>
                <w:rPr>
                  <w:rStyle w:val="Hyperlink"/>
                </w:rPr>
                <w:t>http://epotential.education.vic.gov.au/</w:t>
              </w:r>
            </w:hyperlink>
          </w:p>
          <w:p w:rsidR="00911FFE" w:rsidRDefault="00911FFE" w:rsidP="00A81930">
            <w:pPr>
              <w:pStyle w:val="ListParagraph"/>
              <w:numPr>
                <w:ilvl w:val="0"/>
                <w:numId w:val="4"/>
              </w:numPr>
              <w:autoSpaceDE w:val="0"/>
              <w:autoSpaceDN w:val="0"/>
              <w:rPr>
                <w:color w:val="1F497D"/>
              </w:rPr>
            </w:pPr>
            <w:r>
              <w:rPr>
                <w:color w:val="1F497D"/>
              </w:rPr>
              <w:t xml:space="preserve">Explore other </w:t>
            </w:r>
            <w:proofErr w:type="spellStart"/>
            <w:r>
              <w:rPr>
                <w:color w:val="1F497D"/>
              </w:rPr>
              <w:t>SketchUp</w:t>
            </w:r>
            <w:proofErr w:type="spellEnd"/>
            <w:r>
              <w:rPr>
                <w:color w:val="1F497D"/>
              </w:rPr>
              <w:t xml:space="preserve"> tutorials. </w:t>
            </w:r>
            <w:hyperlink r:id="rId141" w:history="1">
              <w:r>
                <w:rPr>
                  <w:rStyle w:val="Hyperlink"/>
                  <w:color w:val="1F497D"/>
                </w:rPr>
                <w:t>http://sketchup.google.com/intl/en/training/videos.html</w:t>
              </w:r>
            </w:hyperlink>
          </w:p>
          <w:p w:rsidR="00911FFE" w:rsidRDefault="00911FFE">
            <w:pPr>
              <w:rPr>
                <w:b/>
                <w:bCs/>
                <w:color w:val="1F497D"/>
              </w:rPr>
            </w:pPr>
            <w:r>
              <w:rPr>
                <w:b/>
                <w:bCs/>
                <w:color w:val="1F497D"/>
              </w:rPr>
              <w:t>Ideas for the classroom</w:t>
            </w:r>
          </w:p>
          <w:p w:rsidR="00911FFE" w:rsidRDefault="00911FFE" w:rsidP="00A81930">
            <w:pPr>
              <w:pStyle w:val="ListParagraph"/>
              <w:numPr>
                <w:ilvl w:val="0"/>
                <w:numId w:val="4"/>
              </w:numPr>
              <w:autoSpaceDE w:val="0"/>
              <w:autoSpaceDN w:val="0"/>
              <w:rPr>
                <w:color w:val="1F497D"/>
              </w:rPr>
            </w:pPr>
            <w:r>
              <w:rPr>
                <w:color w:val="1F497D"/>
              </w:rPr>
              <w:t>Create, modify and share your own 3D models.</w:t>
            </w:r>
          </w:p>
          <w:p w:rsidR="00911FFE" w:rsidRDefault="00911FFE" w:rsidP="00A81930">
            <w:pPr>
              <w:pStyle w:val="ListParagraph"/>
              <w:numPr>
                <w:ilvl w:val="0"/>
                <w:numId w:val="4"/>
              </w:numPr>
              <w:autoSpaceDE w:val="0"/>
              <w:autoSpaceDN w:val="0"/>
              <w:rPr>
                <w:color w:val="1F497D"/>
              </w:rPr>
            </w:pPr>
            <w:r>
              <w:rPr>
                <w:color w:val="1F497D"/>
              </w:rPr>
              <w:t>Explore mathematical concepts such as perimeter, diameter, radius, area and volume.</w:t>
            </w:r>
          </w:p>
          <w:p w:rsidR="00911FFE" w:rsidRDefault="00911FFE" w:rsidP="00A81930">
            <w:pPr>
              <w:pStyle w:val="ListParagraph"/>
              <w:numPr>
                <w:ilvl w:val="0"/>
                <w:numId w:val="4"/>
              </w:numPr>
              <w:autoSpaceDE w:val="0"/>
              <w:autoSpaceDN w:val="0"/>
              <w:rPr>
                <w:color w:val="1F497D"/>
              </w:rPr>
            </w:pPr>
            <w:r>
              <w:rPr>
                <w:color w:val="1F497D"/>
              </w:rPr>
              <w:t>Create 3D models of different shapes to explore mathematical concepts.</w:t>
            </w:r>
          </w:p>
          <w:p w:rsidR="00911FFE" w:rsidRDefault="00911FFE" w:rsidP="00A81930">
            <w:pPr>
              <w:pStyle w:val="ListParagraph"/>
              <w:numPr>
                <w:ilvl w:val="0"/>
                <w:numId w:val="4"/>
              </w:numPr>
              <w:autoSpaceDE w:val="0"/>
              <w:autoSpaceDN w:val="0"/>
              <w:rPr>
                <w:color w:val="1F497D"/>
              </w:rPr>
            </w:pPr>
            <w:r>
              <w:rPr>
                <w:color w:val="1F497D"/>
              </w:rPr>
              <w:t>Build a 3D model of a house, school, playground or classroom.</w:t>
            </w:r>
          </w:p>
          <w:p w:rsidR="00911FFE" w:rsidRDefault="00911FFE" w:rsidP="00A81930">
            <w:pPr>
              <w:pStyle w:val="ListParagraph"/>
              <w:numPr>
                <w:ilvl w:val="0"/>
                <w:numId w:val="4"/>
              </w:numPr>
              <w:autoSpaceDE w:val="0"/>
              <w:autoSpaceDN w:val="0"/>
              <w:rPr>
                <w:color w:val="1F497D"/>
              </w:rPr>
            </w:pPr>
            <w:r>
              <w:rPr>
                <w:color w:val="1F497D"/>
              </w:rPr>
              <w:t>Visualise sets for the school play and create models to learn about design and technology.</w:t>
            </w:r>
          </w:p>
          <w:p w:rsidR="00911FFE" w:rsidRDefault="00911FFE" w:rsidP="00A81930">
            <w:pPr>
              <w:pStyle w:val="ListParagraph"/>
              <w:numPr>
                <w:ilvl w:val="0"/>
                <w:numId w:val="4"/>
              </w:numPr>
              <w:autoSpaceDE w:val="0"/>
              <w:autoSpaceDN w:val="0"/>
              <w:rPr>
                <w:color w:val="1F497D"/>
              </w:rPr>
            </w:pPr>
            <w:r>
              <w:rPr>
                <w:color w:val="1F497D"/>
              </w:rPr>
              <w:t>Recreate screens from historical events.</w:t>
            </w:r>
          </w:p>
          <w:p w:rsidR="00911FFE" w:rsidRDefault="00911FFE" w:rsidP="00A81930">
            <w:pPr>
              <w:pStyle w:val="ListParagraph"/>
              <w:numPr>
                <w:ilvl w:val="0"/>
                <w:numId w:val="4"/>
              </w:numPr>
              <w:autoSpaceDE w:val="0"/>
              <w:autoSpaceDN w:val="0"/>
              <w:rPr>
                <w:color w:val="1F497D"/>
              </w:rPr>
            </w:pPr>
            <w:r>
              <w:rPr>
                <w:color w:val="1F497D"/>
              </w:rPr>
              <w:t>Download famous statues and view in 3D.</w:t>
            </w:r>
          </w:p>
        </w:tc>
      </w:tr>
      <w:tr w:rsidR="00911FFE" w:rsidTr="00911FFE">
        <w:trPr>
          <w:trHeight w:val="309"/>
        </w:trPr>
        <w:tc>
          <w:tcPr>
            <w:tcW w:w="5000" w:type="pct"/>
            <w:gridSpan w:val="6"/>
            <w:shd w:val="clear" w:color="auto" w:fill="F79646"/>
            <w:tcMar>
              <w:top w:w="0" w:type="dxa"/>
              <w:left w:w="108" w:type="dxa"/>
              <w:bottom w:w="0" w:type="dxa"/>
              <w:right w:w="108" w:type="dxa"/>
            </w:tcMar>
            <w:vAlign w:val="center"/>
            <w:hideMark/>
          </w:tcPr>
          <w:p w:rsidR="00911FFE" w:rsidRDefault="00911FFE">
            <w:r>
              <w:rPr>
                <w:b/>
                <w:bCs/>
                <w:color w:val="FFFFFF"/>
                <w:sz w:val="28"/>
                <w:szCs w:val="28"/>
              </w:rPr>
              <w:t>Research</w:t>
            </w:r>
          </w:p>
        </w:tc>
      </w:tr>
      <w:tr w:rsidR="00911FFE" w:rsidTr="00911FFE">
        <w:trPr>
          <w:trHeight w:val="309"/>
        </w:trPr>
        <w:tc>
          <w:tcPr>
            <w:tcW w:w="619" w:type="pct"/>
            <w:shd w:val="clear" w:color="auto" w:fill="D9D9D9"/>
            <w:tcMar>
              <w:top w:w="0" w:type="dxa"/>
              <w:left w:w="108" w:type="dxa"/>
              <w:bottom w:w="0" w:type="dxa"/>
              <w:right w:w="108" w:type="dxa"/>
            </w:tcMar>
            <w:vAlign w:val="center"/>
            <w:hideMark/>
          </w:tcPr>
          <w:p w:rsidR="00911FFE" w:rsidRDefault="00911FFE">
            <w:pPr>
              <w:pStyle w:val="ListParagraph"/>
              <w:ind w:left="0"/>
              <w:jc w:val="center"/>
              <w:rPr>
                <w:color w:val="1F497D"/>
              </w:rPr>
            </w:pPr>
            <w:r>
              <w:rPr>
                <w:noProof/>
              </w:rPr>
              <w:lastRenderedPageBreak/>
              <w:drawing>
                <wp:inline distT="0" distB="0" distL="0" distR="0" wp14:anchorId="070A4ED8" wp14:editId="317F74D5">
                  <wp:extent cx="977900" cy="558800"/>
                  <wp:effectExtent l="0" t="0" r="0" b="0"/>
                  <wp:docPr id="5" name="Picture 5" descr="Description: Description: Description: Description: Description: cid:image018.png@01D05035.AD4392C0">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Description: Description: Description: cid:image018.png@01D05035.AD4392C0"/>
                          <pic:cNvPicPr>
                            <a:picLocks noChangeAspect="1" noChangeArrowheads="1"/>
                          </pic:cNvPicPr>
                        </pic:nvPicPr>
                        <pic:blipFill>
                          <a:blip r:embed="rId143" r:link="rId144">
                            <a:extLst>
                              <a:ext uri="{28A0092B-C50C-407E-A947-70E740481C1C}">
                                <a14:useLocalDpi xmlns:a14="http://schemas.microsoft.com/office/drawing/2010/main" val="0"/>
                              </a:ext>
                            </a:extLst>
                          </a:blip>
                          <a:srcRect/>
                          <a:stretch>
                            <a:fillRect/>
                          </a:stretch>
                        </pic:blipFill>
                        <pic:spPr bwMode="auto">
                          <a:xfrm>
                            <a:off x="0" y="0"/>
                            <a:ext cx="977900" cy="558800"/>
                          </a:xfrm>
                          <a:prstGeom prst="rect">
                            <a:avLst/>
                          </a:prstGeom>
                          <a:noFill/>
                          <a:ln>
                            <a:noFill/>
                          </a:ln>
                        </pic:spPr>
                      </pic:pic>
                    </a:graphicData>
                  </a:graphic>
                </wp:inline>
              </w:drawing>
            </w:r>
          </w:p>
        </w:tc>
        <w:tc>
          <w:tcPr>
            <w:tcW w:w="4381" w:type="pct"/>
            <w:gridSpan w:val="5"/>
            <w:shd w:val="clear" w:color="auto" w:fill="D9D9D9"/>
            <w:vAlign w:val="center"/>
            <w:hideMark/>
          </w:tcPr>
          <w:p w:rsidR="00911FFE" w:rsidRDefault="00911FFE" w:rsidP="00A81930">
            <w:pPr>
              <w:pStyle w:val="ListParagraph"/>
              <w:numPr>
                <w:ilvl w:val="0"/>
                <w:numId w:val="6"/>
              </w:numPr>
            </w:pPr>
            <w:hyperlink r:id="rId145" w:history="1">
              <w:r>
                <w:rPr>
                  <w:rStyle w:val="Hyperlink"/>
                  <w:b/>
                  <w:bCs/>
                </w:rPr>
                <w:t xml:space="preserve">App designer </w:t>
              </w:r>
              <w:proofErr w:type="spellStart"/>
              <w:r>
                <w:rPr>
                  <w:rStyle w:val="Hyperlink"/>
                  <w:b/>
                  <w:bCs/>
                </w:rPr>
                <w:t>Anvitha</w:t>
              </w:r>
              <w:proofErr w:type="spellEnd"/>
              <w:r>
                <w:rPr>
                  <w:rStyle w:val="Hyperlink"/>
                  <w:b/>
                  <w:bCs/>
                </w:rPr>
                <w:t xml:space="preserve"> Vijay, 7, takes out $10,000 prize</w:t>
              </w:r>
            </w:hyperlink>
            <w:r>
              <w:rPr>
                <w:b/>
                <w:bCs/>
                <w:color w:val="1F497D"/>
              </w:rPr>
              <w:t xml:space="preserve">, </w:t>
            </w:r>
            <w:r>
              <w:rPr>
                <w:i/>
                <w:iCs/>
                <w:color w:val="1F497D"/>
              </w:rPr>
              <w:t>The Australian, 24</w:t>
            </w:r>
            <w:r>
              <w:rPr>
                <w:i/>
                <w:iCs/>
                <w:color w:val="1F497D"/>
                <w:vertAlign w:val="superscript"/>
              </w:rPr>
              <w:t>th</w:t>
            </w:r>
            <w:r>
              <w:rPr>
                <w:i/>
                <w:iCs/>
                <w:color w:val="1F497D"/>
              </w:rPr>
              <w:t xml:space="preserve"> Feb, 2015: </w:t>
            </w:r>
            <w:r>
              <w:rPr>
                <w:color w:val="1F497D"/>
              </w:rPr>
              <w:t xml:space="preserve">Budding entrepreneur </w:t>
            </w:r>
            <w:proofErr w:type="spellStart"/>
            <w:r>
              <w:rPr>
                <w:color w:val="1F497D"/>
              </w:rPr>
              <w:t>Anvitha</w:t>
            </w:r>
            <w:proofErr w:type="spellEnd"/>
            <w:r>
              <w:rPr>
                <w:color w:val="1F497D"/>
              </w:rPr>
              <w:t xml:space="preserve"> Vijay has a promising app and Silicon Valley in her sights, all at the tender age of seven. </w:t>
            </w:r>
            <w:hyperlink r:id="rId146" w:history="1">
              <w:r>
                <w:rPr>
                  <w:rStyle w:val="Hyperlink"/>
                  <w:i/>
                  <w:iCs/>
                </w:rPr>
                <w:t>Read more…</w:t>
              </w:r>
            </w:hyperlink>
          </w:p>
        </w:tc>
      </w:tr>
      <w:tr w:rsidR="00911FFE" w:rsidTr="00911FFE">
        <w:trPr>
          <w:trHeight w:val="309"/>
        </w:trPr>
        <w:tc>
          <w:tcPr>
            <w:tcW w:w="619" w:type="pct"/>
            <w:tcMar>
              <w:top w:w="0" w:type="dxa"/>
              <w:left w:w="108" w:type="dxa"/>
              <w:bottom w:w="0" w:type="dxa"/>
              <w:right w:w="108" w:type="dxa"/>
            </w:tcMar>
            <w:vAlign w:val="center"/>
            <w:hideMark/>
          </w:tcPr>
          <w:p w:rsidR="00911FFE" w:rsidRDefault="00911FFE">
            <w:pPr>
              <w:jc w:val="center"/>
            </w:pPr>
            <w:r>
              <w:rPr>
                <w:noProof/>
              </w:rPr>
              <w:drawing>
                <wp:inline distT="0" distB="0" distL="0" distR="0" wp14:anchorId="01B1EA59" wp14:editId="2177F914">
                  <wp:extent cx="952500" cy="749300"/>
                  <wp:effectExtent l="0" t="0" r="0" b="0"/>
                  <wp:docPr id="4" name="Picture 4" descr="Description: Description: Description: Description: cid:image006.png@01D05040.08F57F20">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6.png@01D05040.08F57F20"/>
                          <pic:cNvPicPr>
                            <a:picLocks noChangeAspect="1" noChangeArrowheads="1"/>
                          </pic:cNvPicPr>
                        </pic:nvPicPr>
                        <pic:blipFill>
                          <a:blip r:embed="rId148" r:link="rId149">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tc>
        <w:tc>
          <w:tcPr>
            <w:tcW w:w="4381" w:type="pct"/>
            <w:gridSpan w:val="5"/>
            <w:hideMark/>
          </w:tcPr>
          <w:p w:rsidR="00911FFE" w:rsidRDefault="00911FFE" w:rsidP="00A81930">
            <w:pPr>
              <w:pStyle w:val="ListParagraph"/>
              <w:numPr>
                <w:ilvl w:val="0"/>
                <w:numId w:val="4"/>
              </w:numPr>
              <w:spacing w:after="240"/>
              <w:rPr>
                <w:color w:val="1F497D"/>
              </w:rPr>
            </w:pPr>
            <w:hyperlink r:id="rId150" w:history="1">
              <w:r>
                <w:rPr>
                  <w:rStyle w:val="Hyperlink"/>
                  <w:b/>
                  <w:bCs/>
                </w:rPr>
                <w:t>Horizon Report, 2015</w:t>
              </w:r>
            </w:hyperlink>
            <w:r>
              <w:t xml:space="preserve"> - </w:t>
            </w:r>
            <w:r>
              <w:rPr>
                <w:color w:val="1F497D"/>
              </w:rPr>
              <w:t xml:space="preserve">What is on the five-year horizon for higher education institutions? Which trends and technologies will drive educational change? What are the challenges that we consider as solvable or difficult to overcome, and how can we strategize effective solutions? </w:t>
            </w:r>
            <w:hyperlink r:id="rId151" w:history="1">
              <w:r>
                <w:rPr>
                  <w:rStyle w:val="Hyperlink"/>
                  <w:i/>
                  <w:iCs/>
                </w:rPr>
                <w:t>Download this much awaited report</w:t>
              </w:r>
            </w:hyperlink>
            <w:r>
              <w:rPr>
                <w:color w:val="1F497D"/>
              </w:rPr>
              <w:t>.</w:t>
            </w:r>
          </w:p>
        </w:tc>
      </w:tr>
      <w:tr w:rsidR="00911FFE" w:rsidTr="00911FFE">
        <w:trPr>
          <w:trHeight w:val="309"/>
        </w:trPr>
        <w:tc>
          <w:tcPr>
            <w:tcW w:w="619" w:type="pct"/>
            <w:shd w:val="clear" w:color="auto" w:fill="D9D9D9"/>
            <w:tcMar>
              <w:top w:w="0" w:type="dxa"/>
              <w:left w:w="108" w:type="dxa"/>
              <w:bottom w:w="0" w:type="dxa"/>
              <w:right w:w="108" w:type="dxa"/>
            </w:tcMar>
            <w:vAlign w:val="center"/>
            <w:hideMark/>
          </w:tcPr>
          <w:p w:rsidR="00911FFE" w:rsidRDefault="00911FFE">
            <w:pPr>
              <w:jc w:val="center"/>
            </w:pPr>
            <w:r>
              <w:rPr>
                <w:noProof/>
              </w:rPr>
              <w:drawing>
                <wp:inline distT="0" distB="0" distL="0" distR="0" wp14:anchorId="129B3635" wp14:editId="677B53BC">
                  <wp:extent cx="1193800" cy="342900"/>
                  <wp:effectExtent l="0" t="0" r="6350" b="0"/>
                  <wp:docPr id="3" name="Picture 3" descr="Description: cid:image039.png@01D0565D.62AF5770">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39.png@01D0565D.62AF5770"/>
                          <pic:cNvPicPr>
                            <a:picLocks noChangeAspect="1" noChangeArrowheads="1"/>
                          </pic:cNvPicPr>
                        </pic:nvPicPr>
                        <pic:blipFill>
                          <a:blip r:embed="rId153" r:link="rId154">
                            <a:extLst>
                              <a:ext uri="{28A0092B-C50C-407E-A947-70E740481C1C}">
                                <a14:useLocalDpi xmlns:a14="http://schemas.microsoft.com/office/drawing/2010/main" val="0"/>
                              </a:ext>
                            </a:extLst>
                          </a:blip>
                          <a:srcRect/>
                          <a:stretch>
                            <a:fillRect/>
                          </a:stretch>
                        </pic:blipFill>
                        <pic:spPr bwMode="auto">
                          <a:xfrm>
                            <a:off x="0" y="0"/>
                            <a:ext cx="1193800" cy="342900"/>
                          </a:xfrm>
                          <a:prstGeom prst="rect">
                            <a:avLst/>
                          </a:prstGeom>
                          <a:noFill/>
                          <a:ln>
                            <a:noFill/>
                          </a:ln>
                        </pic:spPr>
                      </pic:pic>
                    </a:graphicData>
                  </a:graphic>
                </wp:inline>
              </w:drawing>
            </w:r>
          </w:p>
        </w:tc>
        <w:tc>
          <w:tcPr>
            <w:tcW w:w="4381" w:type="pct"/>
            <w:gridSpan w:val="5"/>
            <w:shd w:val="clear" w:color="auto" w:fill="D9D9D9"/>
            <w:hideMark/>
          </w:tcPr>
          <w:p w:rsidR="00911FFE" w:rsidRDefault="00911FFE" w:rsidP="00A81930">
            <w:pPr>
              <w:pStyle w:val="ListParagraph"/>
              <w:numPr>
                <w:ilvl w:val="0"/>
                <w:numId w:val="4"/>
              </w:numPr>
              <w:spacing w:after="240"/>
              <w:rPr>
                <w:color w:val="1F497D"/>
              </w:rPr>
            </w:pPr>
            <w:hyperlink r:id="rId155" w:history="1">
              <w:r>
                <w:rPr>
                  <w:rStyle w:val="Hyperlink"/>
                  <w:b/>
                  <w:bCs/>
                </w:rPr>
                <w:t>Make or Break: The UK’s Digital Future</w:t>
              </w:r>
            </w:hyperlink>
            <w:r>
              <w:rPr>
                <w:b/>
                <w:bCs/>
              </w:rPr>
              <w:t xml:space="preserve"> </w:t>
            </w:r>
            <w:r>
              <w:rPr>
                <w:color w:val="1F497D"/>
              </w:rPr>
              <w:t xml:space="preserve">- This report is a call to action for the incoming UK Government in May 2015. The world is being transformed by a series of profound technological changes dominated by digital—a ‘second machine age’. This is already having a significant impact on the UK; over the next two decades some economists have estimated that 35% of current jobs in the UK could become automated. </w:t>
            </w:r>
            <w:hyperlink r:id="rId156" w:history="1">
              <w:r>
                <w:rPr>
                  <w:rStyle w:val="Hyperlink"/>
                  <w:i/>
                  <w:iCs/>
                </w:rPr>
                <w:t>Read more…</w:t>
              </w:r>
            </w:hyperlink>
          </w:p>
        </w:tc>
      </w:tr>
      <w:tr w:rsidR="00911FFE" w:rsidTr="00911FFE">
        <w:tc>
          <w:tcPr>
            <w:tcW w:w="619" w:type="pct"/>
            <w:vAlign w:val="center"/>
            <w:hideMark/>
          </w:tcPr>
          <w:p w:rsidR="00911FFE" w:rsidRDefault="00911FFE">
            <w:pPr>
              <w:rPr>
                <w:rFonts w:ascii="Times New Roman" w:eastAsia="Times New Roman" w:hAnsi="Times New Roman"/>
                <w:sz w:val="20"/>
                <w:szCs w:val="20"/>
              </w:rPr>
            </w:pPr>
          </w:p>
        </w:tc>
        <w:tc>
          <w:tcPr>
            <w:tcW w:w="2" w:type="pct"/>
            <w:vAlign w:val="center"/>
            <w:hideMark/>
          </w:tcPr>
          <w:p w:rsidR="00911FFE" w:rsidRDefault="00911FFE">
            <w:pPr>
              <w:rPr>
                <w:rFonts w:ascii="Times New Roman" w:eastAsia="Times New Roman" w:hAnsi="Times New Roman"/>
                <w:sz w:val="20"/>
                <w:szCs w:val="20"/>
              </w:rPr>
            </w:pPr>
          </w:p>
        </w:tc>
        <w:tc>
          <w:tcPr>
            <w:tcW w:w="12" w:type="pct"/>
            <w:vAlign w:val="center"/>
            <w:hideMark/>
          </w:tcPr>
          <w:p w:rsidR="00911FFE" w:rsidRDefault="00911FFE">
            <w:pPr>
              <w:rPr>
                <w:rFonts w:ascii="Times New Roman" w:eastAsia="Times New Roman" w:hAnsi="Times New Roman"/>
                <w:sz w:val="20"/>
                <w:szCs w:val="20"/>
              </w:rPr>
            </w:pPr>
          </w:p>
        </w:tc>
        <w:tc>
          <w:tcPr>
            <w:tcW w:w="2174" w:type="pct"/>
            <w:vAlign w:val="center"/>
            <w:hideMark/>
          </w:tcPr>
          <w:p w:rsidR="00911FFE" w:rsidRDefault="00911FFE">
            <w:pPr>
              <w:rPr>
                <w:rFonts w:ascii="Times New Roman" w:eastAsia="Times New Roman" w:hAnsi="Times New Roman"/>
                <w:sz w:val="20"/>
                <w:szCs w:val="20"/>
              </w:rPr>
            </w:pPr>
          </w:p>
        </w:tc>
        <w:tc>
          <w:tcPr>
            <w:tcW w:w="658" w:type="pct"/>
            <w:vAlign w:val="center"/>
            <w:hideMark/>
          </w:tcPr>
          <w:p w:rsidR="00911FFE" w:rsidRDefault="00911FFE">
            <w:pPr>
              <w:rPr>
                <w:rFonts w:ascii="Times New Roman" w:eastAsia="Times New Roman" w:hAnsi="Times New Roman"/>
                <w:sz w:val="20"/>
                <w:szCs w:val="20"/>
              </w:rPr>
            </w:pPr>
          </w:p>
        </w:tc>
        <w:tc>
          <w:tcPr>
            <w:tcW w:w="1536" w:type="pct"/>
            <w:vAlign w:val="center"/>
            <w:hideMark/>
          </w:tcPr>
          <w:p w:rsidR="00911FFE" w:rsidRDefault="00911FFE">
            <w:pPr>
              <w:rPr>
                <w:rFonts w:ascii="Times New Roman" w:eastAsia="Times New Roman" w:hAnsi="Times New Roman"/>
                <w:sz w:val="20"/>
                <w:szCs w:val="20"/>
              </w:rPr>
            </w:pPr>
          </w:p>
        </w:tc>
      </w:tr>
    </w:tbl>
    <w:p w:rsidR="00911FFE" w:rsidRDefault="00911FFE" w:rsidP="00911FFE">
      <w:pPr>
        <w:autoSpaceDE w:val="0"/>
        <w:autoSpaceDN w:val="0"/>
        <w:ind w:left="360"/>
        <w:rPr>
          <w:rStyle w:val="Hyperlink"/>
          <w:color w:val="1F497D"/>
          <w:u w:val="none"/>
        </w:rPr>
      </w:pPr>
    </w:p>
    <w:p w:rsidR="00911FFE" w:rsidRDefault="00911FFE" w:rsidP="00911FFE"/>
    <w:p w:rsidR="00911FFE" w:rsidRDefault="00911FFE" w:rsidP="00911FFE">
      <w:pPr>
        <w:rPr>
          <w:color w:val="000000"/>
        </w:rPr>
      </w:pPr>
      <w:r>
        <w:rPr>
          <w:color w:val="1F497D"/>
        </w:rPr>
        <w:t xml:space="preserve">Please feel free to pass this on and contact me on </w:t>
      </w:r>
      <w:hyperlink r:id="rId157" w:tgtFrame="_blank" w:history="1">
        <w:r>
          <w:rPr>
            <w:rStyle w:val="Hyperlink"/>
          </w:rPr>
          <w:t>brown.jillian.k@edumail.vic.gov.au</w:t>
        </w:r>
      </w:hyperlink>
      <w:r>
        <w:rPr>
          <w:color w:val="1F497D"/>
        </w:rPr>
        <w:t xml:space="preserve">  if you have something you wish to share. </w:t>
      </w:r>
    </w:p>
    <w:p w:rsidR="00911FFE" w:rsidRDefault="00911FFE" w:rsidP="00911FFE">
      <w:pPr>
        <w:rPr>
          <w:color w:val="000000"/>
        </w:rPr>
      </w:pPr>
      <w:r>
        <w:rPr>
          <w:color w:val="1F497D"/>
        </w:rPr>
        <w:t> </w:t>
      </w:r>
    </w:p>
    <w:p w:rsidR="00911FFE" w:rsidRDefault="00911FFE" w:rsidP="00911FFE">
      <w:pPr>
        <w:rPr>
          <w:color w:val="000000"/>
        </w:rPr>
      </w:pPr>
      <w:r>
        <w:rPr>
          <w:color w:val="1F497D"/>
        </w:rPr>
        <w:t>Cheers</w:t>
      </w:r>
    </w:p>
    <w:p w:rsidR="00911FFE" w:rsidRDefault="00911FFE" w:rsidP="00911FFE">
      <w:pPr>
        <w:rPr>
          <w:rFonts w:ascii="Arial" w:hAnsi="Arial" w:cs="Arial"/>
          <w:color w:val="000000"/>
          <w:sz w:val="20"/>
          <w:szCs w:val="20"/>
        </w:rPr>
      </w:pPr>
      <w:r>
        <w:rPr>
          <w:rFonts w:ascii="Arial" w:hAnsi="Arial" w:cs="Arial"/>
          <w:b/>
          <w:bCs/>
          <w:color w:val="1F497D"/>
          <w:sz w:val="20"/>
          <w:szCs w:val="20"/>
        </w:rPr>
        <w:t>Jillian Brown </w:t>
      </w:r>
      <w:r>
        <w:rPr>
          <w:rFonts w:ascii="Arial" w:hAnsi="Arial" w:cs="Arial"/>
          <w:b/>
          <w:bCs/>
          <w:color w:val="4F81BD"/>
          <w:sz w:val="20"/>
          <w:szCs w:val="20"/>
        </w:rPr>
        <w:t>|</w:t>
      </w:r>
      <w:r>
        <w:rPr>
          <w:rFonts w:ascii="Arial" w:hAnsi="Arial" w:cs="Arial"/>
          <w:b/>
          <w:bCs/>
          <w:color w:val="1F497D"/>
          <w:sz w:val="20"/>
          <w:szCs w:val="20"/>
        </w:rPr>
        <w:t> Senior Project Officer </w:t>
      </w:r>
      <w:r>
        <w:rPr>
          <w:rFonts w:ascii="Arial" w:hAnsi="Arial" w:cs="Arial"/>
          <w:b/>
          <w:bCs/>
          <w:color w:val="4F81BD"/>
          <w:sz w:val="20"/>
          <w:szCs w:val="20"/>
        </w:rPr>
        <w:t>|</w:t>
      </w:r>
      <w:r>
        <w:rPr>
          <w:rFonts w:ascii="Arial" w:hAnsi="Arial" w:cs="Arial"/>
          <w:b/>
          <w:bCs/>
          <w:color w:val="1F497D"/>
          <w:sz w:val="20"/>
          <w:szCs w:val="20"/>
        </w:rPr>
        <w:t> Secondary Reform Division</w:t>
      </w:r>
    </w:p>
    <w:p w:rsidR="00911FFE" w:rsidRDefault="00911FFE" w:rsidP="00911FFE">
      <w:pPr>
        <w:rPr>
          <w:rFonts w:ascii="Arial" w:hAnsi="Arial" w:cs="Arial"/>
          <w:color w:val="000000"/>
          <w:sz w:val="20"/>
          <w:szCs w:val="20"/>
        </w:rPr>
      </w:pPr>
      <w:r>
        <w:rPr>
          <w:rFonts w:ascii="Arial" w:hAnsi="Arial" w:cs="Arial"/>
          <w:b/>
          <w:bCs/>
          <w:color w:val="548DD4"/>
          <w:sz w:val="20"/>
          <w:szCs w:val="20"/>
        </w:rPr>
        <w:t>Department of Education and Training</w:t>
      </w:r>
    </w:p>
    <w:p w:rsidR="00911FFE" w:rsidRDefault="00911FFE" w:rsidP="00911FFE">
      <w:pPr>
        <w:rPr>
          <w:rFonts w:ascii="Arial" w:hAnsi="Arial" w:cs="Arial"/>
          <w:color w:val="000000"/>
          <w:sz w:val="20"/>
          <w:szCs w:val="20"/>
        </w:rPr>
      </w:pPr>
      <w:r>
        <w:rPr>
          <w:rFonts w:ascii="Arial" w:hAnsi="Arial" w:cs="Arial"/>
          <w:color w:val="808080"/>
          <w:sz w:val="20"/>
          <w:szCs w:val="20"/>
        </w:rPr>
        <w:t>Level 2, 33 St Andrews Place, East Melbourne VIC 3002</w:t>
      </w:r>
    </w:p>
    <w:p w:rsidR="00911FFE" w:rsidRDefault="00911FFE" w:rsidP="00911FFE">
      <w:pPr>
        <w:rPr>
          <w:rFonts w:ascii="Arial" w:hAnsi="Arial" w:cs="Arial"/>
          <w:color w:val="1F497D"/>
          <w:sz w:val="20"/>
          <w:szCs w:val="20"/>
        </w:rPr>
      </w:pPr>
    </w:p>
    <w:p w:rsidR="00911FFE" w:rsidRDefault="00911FFE" w:rsidP="00911FFE">
      <w:pPr>
        <w:rPr>
          <w:rFonts w:ascii="Arial" w:hAnsi="Arial" w:cs="Arial"/>
          <w:color w:val="1F497D"/>
          <w:sz w:val="20"/>
          <w:szCs w:val="20"/>
        </w:rPr>
      </w:pPr>
      <w:r>
        <w:rPr>
          <w:rFonts w:ascii="Arial" w:hAnsi="Arial" w:cs="Arial"/>
          <w:color w:val="7F7F7F"/>
          <w:sz w:val="20"/>
          <w:szCs w:val="20"/>
        </w:rPr>
        <w:t>T: (03) 9651 3128  </w:t>
      </w:r>
    </w:p>
    <w:p w:rsidR="00911FFE" w:rsidRDefault="00911FFE" w:rsidP="00911FFE">
      <w:pPr>
        <w:rPr>
          <w:rFonts w:ascii="Arial" w:hAnsi="Arial" w:cs="Arial"/>
          <w:color w:val="7F7F7F"/>
          <w:sz w:val="20"/>
          <w:szCs w:val="20"/>
        </w:rPr>
      </w:pPr>
      <w:r>
        <w:rPr>
          <w:rFonts w:ascii="Arial" w:hAnsi="Arial" w:cs="Arial"/>
          <w:color w:val="7F7F7F"/>
          <w:sz w:val="20"/>
          <w:szCs w:val="20"/>
        </w:rPr>
        <w:t xml:space="preserve">E: </w:t>
      </w:r>
      <w:hyperlink r:id="rId158" w:history="1">
        <w:r>
          <w:rPr>
            <w:rStyle w:val="Hyperlink"/>
            <w:rFonts w:ascii="Arial" w:hAnsi="Arial" w:cs="Arial"/>
            <w:sz w:val="20"/>
            <w:szCs w:val="20"/>
          </w:rPr>
          <w:t>brown.jillian.k@edumail.vic.gov.au</w:t>
        </w:r>
      </w:hyperlink>
    </w:p>
    <w:p w:rsidR="00911FFE" w:rsidRDefault="00911FFE" w:rsidP="00911FFE">
      <w:pPr>
        <w:rPr>
          <w:color w:val="1F497D"/>
        </w:rPr>
      </w:pPr>
      <w:r>
        <w:rPr>
          <w:rFonts w:ascii="Arial" w:hAnsi="Arial" w:cs="Arial"/>
          <w:color w:val="7F7F7F"/>
          <w:sz w:val="20"/>
          <w:szCs w:val="20"/>
        </w:rPr>
        <w:t>W</w:t>
      </w:r>
      <w:r>
        <w:rPr>
          <w:rFonts w:ascii="Arial" w:hAnsi="Arial" w:cs="Arial"/>
          <w:color w:val="1F497D"/>
          <w:sz w:val="20"/>
          <w:szCs w:val="20"/>
        </w:rPr>
        <w:t xml:space="preserve">: </w:t>
      </w:r>
      <w:hyperlink r:id="rId159" w:history="1">
        <w:r>
          <w:rPr>
            <w:rStyle w:val="Hyperlink"/>
            <w:rFonts w:ascii="Arial" w:hAnsi="Arial" w:cs="Arial"/>
            <w:sz w:val="20"/>
            <w:szCs w:val="20"/>
          </w:rPr>
          <w:t>www.education.vic.gov.au</w:t>
        </w:r>
      </w:hyperlink>
    </w:p>
    <w:p w:rsidR="00911FFE" w:rsidRDefault="00911FFE" w:rsidP="00911FFE">
      <w:pPr>
        <w:spacing w:line="0" w:lineRule="auto"/>
        <w:jc w:val="center"/>
        <w:textAlignment w:val="top"/>
        <w:rPr>
          <w:rFonts w:ascii="Helvetica" w:hAnsi="Helvetica" w:cs="Helvetica"/>
          <w:b/>
          <w:bCs/>
          <w:color w:val="292F33"/>
          <w:sz w:val="36"/>
          <w:szCs w:val="36"/>
          <w:lang w:val="en"/>
        </w:rPr>
      </w:pPr>
      <w:r>
        <w:rPr>
          <w:rFonts w:ascii="Helvetica" w:hAnsi="Helvetica" w:cs="Helvetica"/>
          <w:b/>
          <w:bCs/>
          <w:color w:val="292F33"/>
          <w:sz w:val="36"/>
          <w:szCs w:val="36"/>
          <w:bdr w:val="none" w:sz="0" w:space="0" w:color="auto" w:frame="1"/>
          <w:lang w:val="en"/>
        </w:rPr>
        <w:t>Twitter</w:t>
      </w:r>
      <w:r>
        <w:rPr>
          <w:rFonts w:ascii="Helvetica" w:hAnsi="Helvetica" w:cs="Helvetica"/>
          <w:b/>
          <w:bCs/>
          <w:color w:val="292F33"/>
          <w:sz w:val="36"/>
          <w:szCs w:val="36"/>
          <w:lang w:val="en"/>
        </w:rPr>
        <w:t xml:space="preserve"> </w:t>
      </w:r>
    </w:p>
    <w:p w:rsidR="00911FFE" w:rsidRDefault="00911FFE" w:rsidP="00911FFE">
      <w:pPr>
        <w:rPr>
          <w:color w:val="1F497D"/>
        </w:rPr>
      </w:pPr>
      <w:r>
        <w:rPr>
          <w:noProof/>
        </w:rPr>
        <w:drawing>
          <wp:inline distT="0" distB="0" distL="0" distR="0">
            <wp:extent cx="317500" cy="292100"/>
            <wp:effectExtent l="0" t="0" r="6350" b="0"/>
            <wp:docPr id="2" name="Picture 2" descr="Description: Description: Description: Description: Description: Description: Description: Description: Description: Description: Description: Description: Description: Description: Description: Description: Description: cid:image002.png@01D03FA0.43E1C090">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tion: Description: Description: Description: Description: Description: Description: Description: Description: Description: Description: Description: Description: Description: Description: cid:image002.png@01D03FA0.43E1C090"/>
                    <pic:cNvPicPr>
                      <a:picLocks noChangeAspect="1" noChangeArrowheads="1"/>
                    </pic:cNvPicPr>
                  </pic:nvPicPr>
                  <pic:blipFill>
                    <a:blip r:embed="rId161" r:link="rId162">
                      <a:extLst>
                        <a:ext uri="{28A0092B-C50C-407E-A947-70E740481C1C}">
                          <a14:useLocalDpi xmlns:a14="http://schemas.microsoft.com/office/drawing/2010/main" val="0"/>
                        </a:ext>
                      </a:extLst>
                    </a:blip>
                    <a:srcRect/>
                    <a:stretch>
                      <a:fillRect/>
                    </a:stretch>
                  </pic:blipFill>
                  <pic:spPr bwMode="auto">
                    <a:xfrm>
                      <a:off x="0" y="0"/>
                      <a:ext cx="317500" cy="292100"/>
                    </a:xfrm>
                    <a:prstGeom prst="rect">
                      <a:avLst/>
                    </a:prstGeom>
                    <a:noFill/>
                    <a:ln>
                      <a:noFill/>
                    </a:ln>
                  </pic:spPr>
                </pic:pic>
              </a:graphicData>
            </a:graphic>
          </wp:inline>
        </w:drawing>
      </w:r>
      <w:hyperlink r:id="rId163" w:history="1">
        <w:r>
          <w:rPr>
            <w:rStyle w:val="Hyperlink"/>
            <w:rFonts w:ascii="Arial" w:hAnsi="Arial" w:cs="Arial"/>
            <w:sz w:val="20"/>
            <w:szCs w:val="20"/>
          </w:rPr>
          <w:t>https://twitter.com/littleswan2</w:t>
        </w:r>
      </w:hyperlink>
    </w:p>
    <w:p w:rsidR="00911FFE" w:rsidRDefault="00911FFE" w:rsidP="00911FFE">
      <w:pPr>
        <w:rPr>
          <w:color w:val="000000"/>
          <w:sz w:val="21"/>
          <w:szCs w:val="21"/>
        </w:rPr>
      </w:pPr>
    </w:p>
    <w:p w:rsidR="00911FFE" w:rsidRDefault="00911FFE" w:rsidP="00911FFE">
      <w:pPr>
        <w:rPr>
          <w:color w:val="000000"/>
          <w:sz w:val="21"/>
          <w:szCs w:val="21"/>
        </w:rPr>
      </w:pPr>
    </w:p>
    <w:p w:rsidR="00911FFE" w:rsidRDefault="00911FFE" w:rsidP="00911FFE">
      <w:pPr>
        <w:rPr>
          <w:color w:val="000000"/>
          <w:sz w:val="21"/>
          <w:szCs w:val="21"/>
        </w:rPr>
      </w:pPr>
      <w:r>
        <w:rPr>
          <w:noProof/>
          <w:color w:val="000000"/>
          <w:sz w:val="21"/>
          <w:szCs w:val="21"/>
        </w:rPr>
        <w:drawing>
          <wp:inline distT="0" distB="0" distL="0" distR="0">
            <wp:extent cx="1892300" cy="406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164" r:link="rId165">
                      <a:extLst>
                        <a:ext uri="{28A0092B-C50C-407E-A947-70E740481C1C}">
                          <a14:useLocalDpi xmlns:a14="http://schemas.microsoft.com/office/drawing/2010/main" val="0"/>
                        </a:ext>
                      </a:extLst>
                    </a:blip>
                    <a:srcRect/>
                    <a:stretch>
                      <a:fillRect/>
                    </a:stretch>
                  </pic:blipFill>
                  <pic:spPr bwMode="auto">
                    <a:xfrm>
                      <a:off x="0" y="0"/>
                      <a:ext cx="1892300" cy="406400"/>
                    </a:xfrm>
                    <a:prstGeom prst="rect">
                      <a:avLst/>
                    </a:prstGeom>
                    <a:noFill/>
                    <a:ln>
                      <a:noFill/>
                    </a:ln>
                  </pic:spPr>
                </pic:pic>
              </a:graphicData>
            </a:graphic>
          </wp:inline>
        </w:drawing>
      </w:r>
    </w:p>
    <w:p w:rsidR="00911FFE" w:rsidRDefault="00911FFE" w:rsidP="00911FFE">
      <w:pPr>
        <w:rPr>
          <w:color w:val="000000"/>
          <w:sz w:val="21"/>
          <w:szCs w:val="21"/>
        </w:rPr>
      </w:pPr>
    </w:p>
    <w:p w:rsidR="00911FFE" w:rsidRDefault="00911FFE" w:rsidP="00911FFE">
      <w:pPr>
        <w:rPr>
          <w:color w:val="000000"/>
        </w:rPr>
      </w:pPr>
      <w:proofErr w:type="gramStart"/>
      <w:r>
        <w:rPr>
          <w:b/>
          <w:bCs/>
          <w:i/>
          <w:iCs/>
          <w:color w:val="000000"/>
        </w:rPr>
        <w:t>available</w:t>
      </w:r>
      <w:proofErr w:type="gramEnd"/>
      <w:r>
        <w:rPr>
          <w:b/>
          <w:bCs/>
          <w:i/>
          <w:iCs/>
          <w:color w:val="000000"/>
        </w:rPr>
        <w:t xml:space="preserve"> Monday, Wednesday, Friday</w:t>
      </w:r>
    </w:p>
    <w:p w:rsidR="00911FFE" w:rsidRDefault="00911FFE" w:rsidP="00911FFE">
      <w:pPr>
        <w:rPr>
          <w:color w:val="000000"/>
        </w:rPr>
      </w:pPr>
      <w:r>
        <w:rPr>
          <w:color w:val="1F497D"/>
        </w:rPr>
        <w:t> </w:t>
      </w:r>
    </w:p>
    <w:p w:rsidR="00911FFE" w:rsidRDefault="00911FFE" w:rsidP="00911FFE">
      <w:pPr>
        <w:rPr>
          <w:rFonts w:ascii="Arial" w:hAnsi="Arial" w:cs="Arial"/>
          <w:color w:val="000000"/>
          <w:sz w:val="20"/>
          <w:szCs w:val="20"/>
        </w:rPr>
      </w:pPr>
      <w:r>
        <w:rPr>
          <w:rFonts w:ascii="Arial" w:hAnsi="Arial" w:cs="Arial"/>
          <w:color w:val="000000"/>
          <w:sz w:val="20"/>
          <w:szCs w:val="20"/>
        </w:rPr>
        <w:t> </w:t>
      </w:r>
    </w:p>
    <w:p w:rsidR="00911FFE" w:rsidRDefault="00911FFE" w:rsidP="00911FFE">
      <w:pPr>
        <w:rPr>
          <w:i/>
          <w:iCs/>
          <w:color w:val="7F7F7F"/>
          <w:sz w:val="20"/>
          <w:szCs w:val="20"/>
        </w:rPr>
      </w:pPr>
      <w:r>
        <w:rPr>
          <w:i/>
          <w:iCs/>
          <w:color w:val="7F7F7F"/>
          <w:sz w:val="20"/>
          <w:szCs w:val="20"/>
        </w:rPr>
        <w:lastRenderedPageBreak/>
        <w:t xml:space="preserve">If you wish to unsubscribe from Digital Learning News, please email </w:t>
      </w:r>
      <w:hyperlink r:id="rId166" w:tgtFrame="_blank" w:history="1">
        <w:r>
          <w:rPr>
            <w:rStyle w:val="Hyperlink"/>
            <w:i/>
            <w:iCs/>
            <w:color w:val="7F7F7F"/>
            <w:sz w:val="20"/>
            <w:szCs w:val="20"/>
          </w:rPr>
          <w:t>brown.jillian.k@edumail.vic.gov.au</w:t>
        </w:r>
      </w:hyperlink>
      <w:r>
        <w:rPr>
          <w:i/>
          <w:iCs/>
          <w:color w:val="7F7F7F"/>
          <w:sz w:val="20"/>
          <w:szCs w:val="20"/>
        </w:rPr>
        <w:t xml:space="preserve"> with ‘Unsubscribe’ in the subject line.</w:t>
      </w:r>
    </w:p>
    <w:p w:rsidR="00911FFE" w:rsidRDefault="00911FFE" w:rsidP="00911FFE">
      <w:pPr>
        <w:rPr>
          <w:color w:val="000000"/>
        </w:rPr>
      </w:pPr>
      <w:r>
        <w:rPr>
          <w:color w:val="000000"/>
        </w:rPr>
        <w:t> </w:t>
      </w:r>
    </w:p>
    <w:p w:rsidR="00514869" w:rsidRDefault="0083514D"/>
    <w:sectPr w:rsidR="00514869" w:rsidSect="00911F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DB"/>
    <w:multiLevelType w:val="hybridMultilevel"/>
    <w:tmpl w:val="26B0AA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144E28D3"/>
    <w:multiLevelType w:val="hybridMultilevel"/>
    <w:tmpl w:val="38101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A990BBD"/>
    <w:multiLevelType w:val="hybridMultilevel"/>
    <w:tmpl w:val="F984F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42A87441"/>
    <w:multiLevelType w:val="hybridMultilevel"/>
    <w:tmpl w:val="6D829C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4DEC0DE3"/>
    <w:multiLevelType w:val="hybridMultilevel"/>
    <w:tmpl w:val="581E07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79BE40F2"/>
    <w:multiLevelType w:val="hybridMultilevel"/>
    <w:tmpl w:val="81ECA4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FE"/>
    <w:rsid w:val="004B3F74"/>
    <w:rsid w:val="0083514D"/>
    <w:rsid w:val="008C2117"/>
    <w:rsid w:val="00911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FE"/>
    <w:pPr>
      <w:spacing w:after="0" w:line="240" w:lineRule="auto"/>
    </w:pPr>
    <w:rPr>
      <w:rFonts w:ascii="Calibri" w:hAnsi="Calibri" w:cs="Times New Roman"/>
      <w:lang w:eastAsia="en-AU"/>
    </w:rPr>
  </w:style>
  <w:style w:type="paragraph" w:styleId="Heading2">
    <w:name w:val="heading 2"/>
    <w:basedOn w:val="Normal"/>
    <w:link w:val="Heading2Char"/>
    <w:uiPriority w:val="9"/>
    <w:unhideWhenUsed/>
    <w:qFormat/>
    <w:rsid w:val="00911FF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FFE"/>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911FFE"/>
    <w:rPr>
      <w:color w:val="0000FF"/>
      <w:u w:val="single"/>
    </w:rPr>
  </w:style>
  <w:style w:type="paragraph" w:styleId="NormalWeb">
    <w:name w:val="Normal (Web)"/>
    <w:basedOn w:val="Normal"/>
    <w:uiPriority w:val="99"/>
    <w:unhideWhenUsed/>
    <w:rsid w:val="00911FFE"/>
    <w:rPr>
      <w:rFonts w:ascii="Times New Roman" w:hAnsi="Times New Roman"/>
      <w:sz w:val="24"/>
      <w:szCs w:val="24"/>
    </w:rPr>
  </w:style>
  <w:style w:type="paragraph" w:styleId="ListParagraph">
    <w:name w:val="List Paragraph"/>
    <w:basedOn w:val="Normal"/>
    <w:uiPriority w:val="34"/>
    <w:qFormat/>
    <w:rsid w:val="00911FFE"/>
    <w:pPr>
      <w:ind w:left="720"/>
    </w:pPr>
  </w:style>
  <w:style w:type="paragraph" w:styleId="BalloonText">
    <w:name w:val="Balloon Text"/>
    <w:basedOn w:val="Normal"/>
    <w:link w:val="BalloonTextChar"/>
    <w:uiPriority w:val="99"/>
    <w:semiHidden/>
    <w:unhideWhenUsed/>
    <w:rsid w:val="00911FFE"/>
    <w:rPr>
      <w:rFonts w:ascii="Tahoma" w:hAnsi="Tahoma" w:cs="Tahoma"/>
      <w:sz w:val="16"/>
      <w:szCs w:val="16"/>
    </w:rPr>
  </w:style>
  <w:style w:type="character" w:customStyle="1" w:styleId="BalloonTextChar">
    <w:name w:val="Balloon Text Char"/>
    <w:basedOn w:val="DefaultParagraphFont"/>
    <w:link w:val="BalloonText"/>
    <w:uiPriority w:val="99"/>
    <w:semiHidden/>
    <w:rsid w:val="00911FFE"/>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FE"/>
    <w:pPr>
      <w:spacing w:after="0" w:line="240" w:lineRule="auto"/>
    </w:pPr>
    <w:rPr>
      <w:rFonts w:ascii="Calibri" w:hAnsi="Calibri" w:cs="Times New Roman"/>
      <w:lang w:eastAsia="en-AU"/>
    </w:rPr>
  </w:style>
  <w:style w:type="paragraph" w:styleId="Heading2">
    <w:name w:val="heading 2"/>
    <w:basedOn w:val="Normal"/>
    <w:link w:val="Heading2Char"/>
    <w:uiPriority w:val="9"/>
    <w:unhideWhenUsed/>
    <w:qFormat/>
    <w:rsid w:val="00911FF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FFE"/>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911FFE"/>
    <w:rPr>
      <w:color w:val="0000FF"/>
      <w:u w:val="single"/>
    </w:rPr>
  </w:style>
  <w:style w:type="paragraph" w:styleId="NormalWeb">
    <w:name w:val="Normal (Web)"/>
    <w:basedOn w:val="Normal"/>
    <w:uiPriority w:val="99"/>
    <w:unhideWhenUsed/>
    <w:rsid w:val="00911FFE"/>
    <w:rPr>
      <w:rFonts w:ascii="Times New Roman" w:hAnsi="Times New Roman"/>
      <w:sz w:val="24"/>
      <w:szCs w:val="24"/>
    </w:rPr>
  </w:style>
  <w:style w:type="paragraph" w:styleId="ListParagraph">
    <w:name w:val="List Paragraph"/>
    <w:basedOn w:val="Normal"/>
    <w:uiPriority w:val="34"/>
    <w:qFormat/>
    <w:rsid w:val="00911FFE"/>
    <w:pPr>
      <w:ind w:left="720"/>
    </w:pPr>
  </w:style>
  <w:style w:type="paragraph" w:styleId="BalloonText">
    <w:name w:val="Balloon Text"/>
    <w:basedOn w:val="Normal"/>
    <w:link w:val="BalloonTextChar"/>
    <w:uiPriority w:val="99"/>
    <w:semiHidden/>
    <w:unhideWhenUsed/>
    <w:rsid w:val="00911FFE"/>
    <w:rPr>
      <w:rFonts w:ascii="Tahoma" w:hAnsi="Tahoma" w:cs="Tahoma"/>
      <w:sz w:val="16"/>
      <w:szCs w:val="16"/>
    </w:rPr>
  </w:style>
  <w:style w:type="character" w:customStyle="1" w:styleId="BalloonTextChar">
    <w:name w:val="Balloon Text Char"/>
    <w:basedOn w:val="DefaultParagraphFont"/>
    <w:link w:val="BalloonText"/>
    <w:uiPriority w:val="99"/>
    <w:semiHidden/>
    <w:rsid w:val="00911FFE"/>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eshareshape.com.au/share/VC/virtualexcursions.aspx?EventID=8019&amp;SessionID=8401&amp;ActivityID=11086" TargetMode="External"/><Relationship Id="rId117" Type="http://schemas.openxmlformats.org/officeDocument/2006/relationships/image" Target="media/image18.png"/><Relationship Id="rId21" Type="http://schemas.openxmlformats.org/officeDocument/2006/relationships/hyperlink" Target="https://www.seeshareshape.com.au/share/VC/virtualexcursions.aspx?EventID=8006&amp;SessionID=8388&amp;ActivityID=11073" TargetMode="External"/><Relationship Id="rId42" Type="http://schemas.openxmlformats.org/officeDocument/2006/relationships/hyperlink" Target="http://www.bastow.vic.edu.au/courses/leading-schools-in-the-digital-age" TargetMode="External"/><Relationship Id="rId47" Type="http://schemas.openxmlformats.org/officeDocument/2006/relationships/hyperlink" Target="http://www.aamt.edu.au/content/download/32662/461958/file/Maths%20through%20Scootle%20Community-Tue-Mar10-15.pdf" TargetMode="External"/><Relationship Id="rId63" Type="http://schemas.openxmlformats.org/officeDocument/2006/relationships/hyperlink" Target="http://www.oltaustralia.net/courses_victoria.asp?stateid=9&amp;schooltype=1" TargetMode="External"/><Relationship Id="rId68" Type="http://schemas.openxmlformats.org/officeDocument/2006/relationships/hyperlink" Target="http://digitalcareers.edu.au/" TargetMode="External"/><Relationship Id="rId84" Type="http://schemas.openxmlformats.org/officeDocument/2006/relationships/hyperlink" Target="https://edex.adobe.com/professional-development/" TargetMode="External"/><Relationship Id="rId89" Type="http://schemas.openxmlformats.org/officeDocument/2006/relationships/hyperlink" Target="https://virtual-3d-backgrounds.attendease.com/" TargetMode="External"/><Relationship Id="rId112" Type="http://schemas.openxmlformats.org/officeDocument/2006/relationships/hyperlink" Target="http://splash.abc.net.au/topic/-/t/1573571/symmetry?WT.tsrc=Email&amp;WT.mc_id=Innovation_Innovation-Splash|Primary_email|20150211" TargetMode="External"/><Relationship Id="rId133" Type="http://schemas.openxmlformats.org/officeDocument/2006/relationships/image" Target="cid:image016.png@01D05034.643C9DC0" TargetMode="External"/><Relationship Id="rId138" Type="http://schemas.openxmlformats.org/officeDocument/2006/relationships/hyperlink" Target="https://fuse.education.vic.gov.au/?D95DP4" TargetMode="External"/><Relationship Id="rId154" Type="http://schemas.openxmlformats.org/officeDocument/2006/relationships/image" Target="cid:image039.png@01D0565D.62AF5770" TargetMode="External"/><Relationship Id="rId159" Type="http://schemas.openxmlformats.org/officeDocument/2006/relationships/hyperlink" Target="http://www.education.vic.gov.au/" TargetMode="External"/><Relationship Id="rId16" Type="http://schemas.openxmlformats.org/officeDocument/2006/relationships/hyperlink" Target="https://www.seeshareshape.com.au/share/VC/virtualexcursions.aspx?EventID=8018&amp;SessionID=8400&amp;ActivityID=11085" TargetMode="External"/><Relationship Id="rId107" Type="http://schemas.openxmlformats.org/officeDocument/2006/relationships/hyperlink" Target="http://acsfoundation.com.au/bdi/" TargetMode="External"/><Relationship Id="rId11" Type="http://schemas.openxmlformats.org/officeDocument/2006/relationships/hyperlink" Target="http://diglearning.global2.vic.edu.au/2015/02/24/victorian-yr-56-leadership-debating-series-1-2015/" TargetMode="External"/><Relationship Id="rId32" Type="http://schemas.openxmlformats.org/officeDocument/2006/relationships/hyperlink" Target="http://www.acmi.net.au/education/student-programs-resources/screen-it/" TargetMode="External"/><Relationship Id="rId37" Type="http://schemas.openxmlformats.org/officeDocument/2006/relationships/hyperlink" Target="http://diglearning.global2.vic.edu.au/prof-learning/" TargetMode="External"/><Relationship Id="rId53" Type="http://schemas.openxmlformats.org/officeDocument/2006/relationships/hyperlink" Target="file:///D:\Users\08461089\Desktop\Ballarat%20PEER%20COACH%20TRAINING%20for%20Digital%20Learning%20(2).docx" TargetMode="External"/><Relationship Id="rId58" Type="http://schemas.openxmlformats.org/officeDocument/2006/relationships/hyperlink" Target="http://www.pil-network.com/pd/VUWebinars" TargetMode="External"/><Relationship Id="rId74" Type="http://schemas.openxmlformats.org/officeDocument/2006/relationships/hyperlink" Target="http://www.bebras.edu.au/" TargetMode="External"/><Relationship Id="rId79" Type="http://schemas.openxmlformats.org/officeDocument/2006/relationships/hyperlink" Target="http://www.acmi.net.au/screenit.aspx" TargetMode="External"/><Relationship Id="rId102" Type="http://schemas.openxmlformats.org/officeDocument/2006/relationships/hyperlink" Target="http://tedxrosalindparked.com/?s=changing+the+game" TargetMode="External"/><Relationship Id="rId123" Type="http://schemas.openxmlformats.org/officeDocument/2006/relationships/hyperlink" Target="http://splash.abc.net.au/res/nl/20150304/Primary_news/Primary_news_20150304.html" TargetMode="External"/><Relationship Id="rId128" Type="http://schemas.openxmlformats.org/officeDocument/2006/relationships/hyperlink" Target="http://splash.abc.net.au/res/nl/20150304/Primary_news/Primary_news_20150304.html" TargetMode="External"/><Relationship Id="rId144" Type="http://schemas.openxmlformats.org/officeDocument/2006/relationships/image" Target="cid:image018.png@01D05035.AD4392C0" TargetMode="External"/><Relationship Id="rId149" Type="http://schemas.openxmlformats.org/officeDocument/2006/relationships/image" Target="cid:image006.png@01D05040.08F57F20" TargetMode="External"/><Relationship Id="rId5" Type="http://schemas.openxmlformats.org/officeDocument/2006/relationships/webSettings" Target="webSettings.xml"/><Relationship Id="rId90" Type="http://schemas.openxmlformats.org/officeDocument/2006/relationships/hyperlink" Target="https://edex.adobe.com/professional-development/" TargetMode="External"/><Relationship Id="rId95" Type="http://schemas.openxmlformats.org/officeDocument/2006/relationships/hyperlink" Target="http://dltv.vic.edu.au/events/ol107-21st-century-toolbox-3-teaching-mobile-devices" TargetMode="External"/><Relationship Id="rId160" Type="http://schemas.openxmlformats.org/officeDocument/2006/relationships/hyperlink" Target="https://twitter.com/littleswan2" TargetMode="External"/><Relationship Id="rId165" Type="http://schemas.openxmlformats.org/officeDocument/2006/relationships/image" Target="cid:image021.png@01D036EF.BDF86280" TargetMode="External"/><Relationship Id="rId22" Type="http://schemas.openxmlformats.org/officeDocument/2006/relationships/hyperlink" Target="https://www.seeshareshape.com.au/share/VC/virtualexcursions.aspx?EventID=8015&amp;SessionID=8397&amp;ActivityID=11082" TargetMode="External"/><Relationship Id="rId27" Type="http://schemas.openxmlformats.org/officeDocument/2006/relationships/hyperlink" Target="https://www.seeshareshape.com.au/share/VC/virtualexcursions.aspx" TargetMode="External"/><Relationship Id="rId43" Type="http://schemas.openxmlformats.org/officeDocument/2006/relationships/hyperlink" Target="http://www.bastow.vic.edu.au/" TargetMode="External"/><Relationship Id="rId48" Type="http://schemas.openxmlformats.org/officeDocument/2006/relationships/hyperlink" Target="http://www.aamt.edu.au/content/download/32671/462028/file/Using%20Inquiry%20Learning%20to%20Engage%20All%20StudentsTue-Mar17-15.pdf" TargetMode="External"/><Relationship Id="rId64" Type="http://schemas.openxmlformats.org/officeDocument/2006/relationships/hyperlink" Target="http://www.oltaustralia.net/courses_victoria.asp?stateid=9&amp;schooltype=1" TargetMode="External"/><Relationship Id="rId69" Type="http://schemas.openxmlformats.org/officeDocument/2006/relationships/image" Target="media/image10.png"/><Relationship Id="rId113" Type="http://schemas.openxmlformats.org/officeDocument/2006/relationships/image" Target="media/image17.png"/><Relationship Id="rId118" Type="http://schemas.openxmlformats.org/officeDocument/2006/relationships/image" Target="cid:image027.png@01D0565A.0B26EC50" TargetMode="External"/><Relationship Id="rId134" Type="http://schemas.openxmlformats.org/officeDocument/2006/relationships/hyperlink" Target="https://fuse.education.vic.gov.au/pages/View.aspx?pin=J7QNR9" TargetMode="External"/><Relationship Id="rId139" Type="http://schemas.openxmlformats.org/officeDocument/2006/relationships/hyperlink" Target="http://epotential.education.vic.gov.au/showcase/edustar_win/google_sketchup" TargetMode="External"/><Relationship Id="rId80" Type="http://schemas.openxmlformats.org/officeDocument/2006/relationships/image" Target="media/image12.png"/><Relationship Id="rId85" Type="http://schemas.openxmlformats.org/officeDocument/2006/relationships/image" Target="media/image13.png"/><Relationship Id="rId150" Type="http://schemas.openxmlformats.org/officeDocument/2006/relationships/hyperlink" Target="http://fuse.education.vic.gov.au/?Y9C29R" TargetMode="External"/><Relationship Id="rId155" Type="http://schemas.openxmlformats.org/officeDocument/2006/relationships/hyperlink" Target="http://fuse.education.vic.gov.au/?P25SQM" TargetMode="External"/><Relationship Id="rId12" Type="http://schemas.openxmlformats.org/officeDocument/2006/relationships/hyperlink" Target="http://diglearning.global2.vic.edu.au/2015/02/24/victorian-yr-56-leadership-debating-series-1-2015/" TargetMode="External"/><Relationship Id="rId17" Type="http://schemas.openxmlformats.org/officeDocument/2006/relationships/hyperlink" Target="https://www.seeshareshape.com.au/share/VC/virtualexcursions.aspx?EventID=8020&amp;SessionID=8402&amp;ActivityID=11087" TargetMode="External"/><Relationship Id="rId33" Type="http://schemas.openxmlformats.org/officeDocument/2006/relationships/hyperlink" Target="http://www.acmi.net.au/education/student-programs-resources/screen-it-2015-videoconference-series/" TargetMode="External"/><Relationship Id="rId38" Type="http://schemas.openxmlformats.org/officeDocument/2006/relationships/image" Target="media/image2.png"/><Relationship Id="rId59" Type="http://schemas.openxmlformats.org/officeDocument/2006/relationships/image" Target="media/image7.png"/><Relationship Id="rId103" Type="http://schemas.openxmlformats.org/officeDocument/2006/relationships/hyperlink" Target="file:///D:\Users\08461089\Documents\UrlBlockedError.aspx" TargetMode="External"/><Relationship Id="rId108" Type="http://schemas.openxmlformats.org/officeDocument/2006/relationships/hyperlink" Target="https://fuse.education.vic.gov.au/pages/View.aspx?pin=7C5FSZ" TargetMode="External"/><Relationship Id="rId124" Type="http://schemas.openxmlformats.org/officeDocument/2006/relationships/image" Target="media/image20.png"/><Relationship Id="rId129" Type="http://schemas.openxmlformats.org/officeDocument/2006/relationships/hyperlink" Target="https://fuse.education.vic.gov.au/?7BJL84" TargetMode="External"/><Relationship Id="rId54" Type="http://schemas.openxmlformats.org/officeDocument/2006/relationships/hyperlink" Target="https://www.eventbrite.com.au/e/peer-coaching-ballarat-tickets-15562092638" TargetMode="External"/><Relationship Id="rId70" Type="http://schemas.openxmlformats.org/officeDocument/2006/relationships/image" Target="cid:image017.png@01D024EF.5BCB7AF0" TargetMode="External"/><Relationship Id="rId75" Type="http://schemas.openxmlformats.org/officeDocument/2006/relationships/hyperlink" Target="http://www.bebras.edu.au/" TargetMode="External"/><Relationship Id="rId91" Type="http://schemas.openxmlformats.org/officeDocument/2006/relationships/hyperlink" Target="http://dltv.vic.edu.au/" TargetMode="External"/><Relationship Id="rId96" Type="http://schemas.openxmlformats.org/officeDocument/2006/relationships/hyperlink" Target="http://dltv.vic.edu.au/events/sc101-digitech-bay-geelong-college" TargetMode="External"/><Relationship Id="rId140" Type="http://schemas.openxmlformats.org/officeDocument/2006/relationships/hyperlink" Target="http://epotential.education.vic.gov.au/" TargetMode="External"/><Relationship Id="rId145" Type="http://schemas.openxmlformats.org/officeDocument/2006/relationships/hyperlink" Target="http://www.theaustralian.com.au/business/technology/app-designer-anvitha-vijay-7-takes-out-10000-prize/story-e6frgakx-1227236096073" TargetMode="External"/><Relationship Id="rId161" Type="http://schemas.openxmlformats.org/officeDocument/2006/relationships/image" Target="media/image27.png"/><Relationship Id="rId166" Type="http://schemas.openxmlformats.org/officeDocument/2006/relationships/hyperlink" Target="mailto:brown.jillian.k@edumail.vic.gov.au" TargetMode="External"/><Relationship Id="rId1" Type="http://schemas.openxmlformats.org/officeDocument/2006/relationships/numbering" Target="numbering.xml"/><Relationship Id="rId6" Type="http://schemas.openxmlformats.org/officeDocument/2006/relationships/hyperlink" Target="http://diglearning.global2.vic.edu.au/" TargetMode="External"/><Relationship Id="rId15" Type="http://schemas.openxmlformats.org/officeDocument/2006/relationships/hyperlink" Target="https://www.seeshareshape.com.au/share/VC/virtualexcursions.aspx" TargetMode="External"/><Relationship Id="rId23" Type="http://schemas.openxmlformats.org/officeDocument/2006/relationships/hyperlink" Target="https://www.seeshareshape.com.au/share/VC/virtualexcursions.aspx?EventID=8020&amp;SessionID=8402&amp;ActivityID=11087" TargetMode="External"/><Relationship Id="rId28" Type="http://schemas.openxmlformats.org/officeDocument/2006/relationships/hyperlink" Target="https://www.seeshareshape.com.au/share/VC/virtualexcursions.aspx" TargetMode="External"/><Relationship Id="rId36" Type="http://schemas.openxmlformats.org/officeDocument/2006/relationships/hyperlink" Target="http://www.education.vic.gov.au/school/teachers/support/pages/vcc.aspx?Redirect=1" TargetMode="External"/><Relationship Id="rId49" Type="http://schemas.openxmlformats.org/officeDocument/2006/relationships/hyperlink" Target="http://www.aamt.edu.au/content/download/32673/462055/file/1-Robotics%20Maths-Tue-26Mar-15.pdf" TargetMode="External"/><Relationship Id="rId57" Type="http://schemas.openxmlformats.org/officeDocument/2006/relationships/image" Target="cid:image007.jpg@01D019ED.E3257210" TargetMode="External"/><Relationship Id="rId106" Type="http://schemas.openxmlformats.org/officeDocument/2006/relationships/hyperlink" Target="https://dltv.vic.edu.au/events/sc101-digitech-bay-engaging-learners-through-innovative-teaching" TargetMode="External"/><Relationship Id="rId114" Type="http://schemas.openxmlformats.org/officeDocument/2006/relationships/image" Target="cid:image023.png@01D04ADA.9E15A910" TargetMode="External"/><Relationship Id="rId119" Type="http://schemas.openxmlformats.org/officeDocument/2006/relationships/hyperlink" Target="https://fuse.education.vic.gov.au/pages/Teacher.aspx" TargetMode="External"/><Relationship Id="rId127" Type="http://schemas.openxmlformats.org/officeDocument/2006/relationships/image" Target="cid:image026.jpg@01D05675.F24D29D0" TargetMode="External"/><Relationship Id="rId10" Type="http://schemas.openxmlformats.org/officeDocument/2006/relationships/hyperlink" Target="http://teacherchallenge.edublogs.org/blogging-with-students/" TargetMode="External"/><Relationship Id="rId31" Type="http://schemas.openxmlformats.org/officeDocument/2006/relationships/hyperlink" Target="http://www.acmi.net.au/education/student-programs-resources/screen-it-2015-videoconference-series/" TargetMode="External"/><Relationship Id="rId44" Type="http://schemas.openxmlformats.org/officeDocument/2006/relationships/image" Target="media/image4.png"/><Relationship Id="rId52" Type="http://schemas.openxmlformats.org/officeDocument/2006/relationships/image" Target="cid:image019.png@01D054DA.287DC840" TargetMode="External"/><Relationship Id="rId60" Type="http://schemas.openxmlformats.org/officeDocument/2006/relationships/image" Target="cid:image004.png@01D019ED.E3257210" TargetMode="External"/><Relationship Id="rId65" Type="http://schemas.openxmlformats.org/officeDocument/2006/relationships/hyperlink" Target="http://www.youngictexplorers.net.au/" TargetMode="External"/><Relationship Id="rId73" Type="http://schemas.openxmlformats.org/officeDocument/2006/relationships/hyperlink" Target="http://www.bebras.edu.au/" TargetMode="External"/><Relationship Id="rId78" Type="http://schemas.openxmlformats.org/officeDocument/2006/relationships/image" Target="cid:image024.png@01D0565D.62AF5770" TargetMode="External"/><Relationship Id="rId81" Type="http://schemas.openxmlformats.org/officeDocument/2006/relationships/image" Target="cid:image012.png@01D054D8.94D60EF0" TargetMode="External"/><Relationship Id="rId86" Type="http://schemas.openxmlformats.org/officeDocument/2006/relationships/image" Target="cid:image011.png@01D019ED.E3257210" TargetMode="External"/><Relationship Id="rId94" Type="http://schemas.openxmlformats.org/officeDocument/2006/relationships/hyperlink" Target="http://dltv.vic.edu.au/events/ol106-21st-century-toolbox-2-making-and-playing-emerging-technologies-classroom" TargetMode="External"/><Relationship Id="rId99" Type="http://schemas.openxmlformats.org/officeDocument/2006/relationships/hyperlink" Target="http://tedxrosalindparked.com/" TargetMode="External"/><Relationship Id="rId101" Type="http://schemas.openxmlformats.org/officeDocument/2006/relationships/image" Target="cid:image010.png@01D019ED.E3257210" TargetMode="External"/><Relationship Id="rId122" Type="http://schemas.openxmlformats.org/officeDocument/2006/relationships/hyperlink" Target="https://fuse.education.vic.gov.au/pages/View.aspx?pin=SNCWN7" TargetMode="External"/><Relationship Id="rId130" Type="http://schemas.openxmlformats.org/officeDocument/2006/relationships/image" Target="media/image22.png"/><Relationship Id="rId135" Type="http://schemas.openxmlformats.org/officeDocument/2006/relationships/hyperlink" Target="https://fuse.education.vic.gov.au/pages/View.aspx?pin=J7QNR9" TargetMode="External"/><Relationship Id="rId143" Type="http://schemas.openxmlformats.org/officeDocument/2006/relationships/image" Target="media/image24.png"/><Relationship Id="rId148" Type="http://schemas.openxmlformats.org/officeDocument/2006/relationships/image" Target="media/image25.png"/><Relationship Id="rId151" Type="http://schemas.openxmlformats.org/officeDocument/2006/relationships/hyperlink" Target="http://fuse.education.vic.gov.au/?Y9C29R" TargetMode="External"/><Relationship Id="rId156" Type="http://schemas.openxmlformats.org/officeDocument/2006/relationships/hyperlink" Target="http://fuse.education.vic.gov.au/?P25SQM" TargetMode="External"/><Relationship Id="rId16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hyperlink" Target="http://diglearning.global2.vic.edu.au/2015/02/24/victorian-yr-56-leadership-debating-series-1-2015/" TargetMode="External"/><Relationship Id="rId13" Type="http://schemas.openxmlformats.org/officeDocument/2006/relationships/hyperlink" Target="http://diglearning.global2.vic.edu.au/2015/02/24/victorian-yr-56-leadership-debating-series-1-2015/" TargetMode="External"/><Relationship Id="rId18" Type="http://schemas.openxmlformats.org/officeDocument/2006/relationships/hyperlink" Target="https://www.seeshareshape.com.au/share/VC/virtualexcursions.aspx" TargetMode="External"/><Relationship Id="rId39" Type="http://schemas.openxmlformats.org/officeDocument/2006/relationships/image" Target="cid:image009.png@01D036F0.EECBD0D0" TargetMode="External"/><Relationship Id="rId109" Type="http://schemas.openxmlformats.org/officeDocument/2006/relationships/image" Target="media/image16.png"/><Relationship Id="rId34" Type="http://schemas.openxmlformats.org/officeDocument/2006/relationships/hyperlink" Target="mailto:tate.joanne.e@edumail.vic.gov.au" TargetMode="External"/><Relationship Id="rId50" Type="http://schemas.openxmlformats.org/officeDocument/2006/relationships/hyperlink" Target="mailto:connectwithmaths@aamt.edu.au" TargetMode="External"/><Relationship Id="rId55" Type="http://schemas.openxmlformats.org/officeDocument/2006/relationships/hyperlink" Target="http://www.pil-network.com/pd/VUWebinars" TargetMode="External"/><Relationship Id="rId76" Type="http://schemas.openxmlformats.org/officeDocument/2006/relationships/hyperlink" Target="http://acsfoundation.com.au/bdi/" TargetMode="External"/><Relationship Id="rId97" Type="http://schemas.openxmlformats.org/officeDocument/2006/relationships/hyperlink" Target="https://dltv.vic.edu.au/events/ol-108-21st-century-toolbox-4-apps-assessment" TargetMode="External"/><Relationship Id="rId104" Type="http://schemas.openxmlformats.org/officeDocument/2006/relationships/hyperlink" Target="file:///D:\Users\08461089\Documents\UrlBlockedError.aspx" TargetMode="External"/><Relationship Id="rId120" Type="http://schemas.openxmlformats.org/officeDocument/2006/relationships/image" Target="media/image19.jpeg"/><Relationship Id="rId125" Type="http://schemas.openxmlformats.org/officeDocument/2006/relationships/image" Target="cid:image033.png@01D0565D.62AF5770" TargetMode="External"/><Relationship Id="rId141" Type="http://schemas.openxmlformats.org/officeDocument/2006/relationships/hyperlink" Target="http://sketchup.google.com/intl/en/training/videos.html" TargetMode="External"/><Relationship Id="rId146" Type="http://schemas.openxmlformats.org/officeDocument/2006/relationships/hyperlink" Target="http://www.theaustralian.com.au/business/technology/app-designer-anvitha-vijay-7-takes-out-10000-prize/story-e6frgakx-1227236096073" TargetMode="External"/><Relationship Id="rId16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youngictexplorers.net.au/" TargetMode="External"/><Relationship Id="rId92" Type="http://schemas.openxmlformats.org/officeDocument/2006/relationships/image" Target="media/image14.jpeg"/><Relationship Id="rId162" Type="http://schemas.openxmlformats.org/officeDocument/2006/relationships/image" Target="cid:image002.png@01D03FA0.43E1C090" TargetMode="External"/><Relationship Id="rId2" Type="http://schemas.openxmlformats.org/officeDocument/2006/relationships/styles" Target="styles.xml"/><Relationship Id="rId29" Type="http://schemas.openxmlformats.org/officeDocument/2006/relationships/hyperlink" Target="http://debating.global2.vic.edu.au/" TargetMode="External"/><Relationship Id="rId24" Type="http://schemas.openxmlformats.org/officeDocument/2006/relationships/hyperlink" Target="https://www.seeshareshape.com.au/share/VC/virtualexcursions.aspx?EventID=8020&amp;SessionID=8402&amp;ActivityID=11087" TargetMode="External"/><Relationship Id="rId40" Type="http://schemas.openxmlformats.org/officeDocument/2006/relationships/image" Target="media/image3.png"/><Relationship Id="rId45" Type="http://schemas.openxmlformats.org/officeDocument/2006/relationships/image" Target="cid:image003.png@01D05674.F8BD1240" TargetMode="External"/><Relationship Id="rId66" Type="http://schemas.openxmlformats.org/officeDocument/2006/relationships/image" Target="media/image9.png"/><Relationship Id="rId87" Type="http://schemas.openxmlformats.org/officeDocument/2006/relationships/hyperlink" Target="https://edex.adobe.com/pd/course/t4t-winter2015/" TargetMode="External"/><Relationship Id="rId110" Type="http://schemas.openxmlformats.org/officeDocument/2006/relationships/image" Target="cid:image030.png@01D0565D.62AF5770" TargetMode="External"/><Relationship Id="rId115" Type="http://schemas.openxmlformats.org/officeDocument/2006/relationships/hyperlink" Target="http://splash.abc.net.au/topic/-/t/1573571/symmetry?WT.tsrc=Email&amp;WT.mc_id=Innovation_Innovation-Splash|Primary_email|20150211" TargetMode="External"/><Relationship Id="rId131" Type="http://schemas.openxmlformats.org/officeDocument/2006/relationships/image" Target="cid:image014.png@01D02358.5E7B7DB0" TargetMode="External"/><Relationship Id="rId136" Type="http://schemas.openxmlformats.org/officeDocument/2006/relationships/hyperlink" Target="mailto:rowe.penelope.m@edumail.vic.gov.au" TargetMode="External"/><Relationship Id="rId157" Type="http://schemas.openxmlformats.org/officeDocument/2006/relationships/hyperlink" Target="mailto:brown.jillian.k@edumail.vic.gov.au" TargetMode="External"/><Relationship Id="rId61" Type="http://schemas.openxmlformats.org/officeDocument/2006/relationships/image" Target="media/image8.png"/><Relationship Id="rId82" Type="http://schemas.openxmlformats.org/officeDocument/2006/relationships/hyperlink" Target="http://www.acmi.net.au/screenit.aspx" TargetMode="External"/><Relationship Id="rId152" Type="http://schemas.openxmlformats.org/officeDocument/2006/relationships/hyperlink" Target="http://fuse.education.vic.gov.au/?P25SQM" TargetMode="External"/><Relationship Id="rId19" Type="http://schemas.openxmlformats.org/officeDocument/2006/relationships/hyperlink" Target="https://www.seeshareshape.com.au/share/VC/virtualexcursions.aspx?EventID=8005&amp;SessionID=8387&amp;ActivityID=11072" TargetMode="External"/><Relationship Id="rId14" Type="http://schemas.openxmlformats.org/officeDocument/2006/relationships/hyperlink" Target="https://www.seeshareshape.com.au/share/VC/virtualexcursions.aspx?EventID=8020&amp;SessionID=8402&amp;ActivityID=11087" TargetMode="External"/><Relationship Id="rId30" Type="http://schemas.openxmlformats.org/officeDocument/2006/relationships/hyperlink" Target="http://debating.global2.vic.edu.au/" TargetMode="External"/><Relationship Id="rId35" Type="http://schemas.openxmlformats.org/officeDocument/2006/relationships/hyperlink" Target="mailto:schultz.gary.e@edumail.vic.gov.au" TargetMode="External"/><Relationship Id="rId56" Type="http://schemas.openxmlformats.org/officeDocument/2006/relationships/image" Target="media/image6.jpeg"/><Relationship Id="rId77" Type="http://schemas.openxmlformats.org/officeDocument/2006/relationships/image" Target="media/image11.png"/><Relationship Id="rId100" Type="http://schemas.openxmlformats.org/officeDocument/2006/relationships/image" Target="media/image15.png"/><Relationship Id="rId105" Type="http://schemas.openxmlformats.org/officeDocument/2006/relationships/hyperlink" Target="http://tedxrosalindparked.com/attend/" TargetMode="External"/><Relationship Id="rId126" Type="http://schemas.openxmlformats.org/officeDocument/2006/relationships/image" Target="media/image21.jpeg"/><Relationship Id="rId147" Type="http://schemas.openxmlformats.org/officeDocument/2006/relationships/hyperlink" Target="file:///D:\Users\08461089\Documents\2015-nmc-horizon-report-he-en.pdf" TargetMode="External"/><Relationship Id="rId168" Type="http://schemas.openxmlformats.org/officeDocument/2006/relationships/theme" Target="theme/theme1.xml"/><Relationship Id="rId8" Type="http://schemas.openxmlformats.org/officeDocument/2006/relationships/image" Target="cid:image020.png@01D054E7.F9626C60" TargetMode="External"/><Relationship Id="rId51" Type="http://schemas.openxmlformats.org/officeDocument/2006/relationships/image" Target="media/image5.png"/><Relationship Id="rId72" Type="http://schemas.openxmlformats.org/officeDocument/2006/relationships/hyperlink" Target="http://www.youngictexplorers.net.au/" TargetMode="External"/><Relationship Id="rId93" Type="http://schemas.openxmlformats.org/officeDocument/2006/relationships/image" Target="cid:image008.jpg@01D019ED.E3257210" TargetMode="External"/><Relationship Id="rId98" Type="http://schemas.openxmlformats.org/officeDocument/2006/relationships/hyperlink" Target="https://dltv.vic.edu.au/events/ol109-21st-century-toolbox-5-preparing-digital-technologies-curriculum" TargetMode="External"/><Relationship Id="rId121" Type="http://schemas.openxmlformats.org/officeDocument/2006/relationships/image" Target="cid:image025.jpg@01D05675.F24D29D0" TargetMode="External"/><Relationship Id="rId142" Type="http://schemas.openxmlformats.org/officeDocument/2006/relationships/hyperlink" Target="http://www.theaustralian.com.au/business/technology/app-designer-anvitha-vijay-7-takes-out-10000-prize/story-e6frgakx-1227236096073" TargetMode="External"/><Relationship Id="rId163" Type="http://schemas.openxmlformats.org/officeDocument/2006/relationships/hyperlink" Target="https://twitter.com/littleswan2" TargetMode="External"/><Relationship Id="rId3" Type="http://schemas.microsoft.com/office/2007/relationships/stylesWithEffects" Target="stylesWithEffects.xml"/><Relationship Id="rId25" Type="http://schemas.openxmlformats.org/officeDocument/2006/relationships/hyperlink" Target="https://www.seeshareshape.com.au/share/VC/virtualexcursions.aspx?EventID=8019&amp;SessionID=8401&amp;ActivityID=11086" TargetMode="External"/><Relationship Id="rId46" Type="http://schemas.openxmlformats.org/officeDocument/2006/relationships/hyperlink" Target="mailto:connectwithmaths@aamt.edu.au" TargetMode="External"/><Relationship Id="rId67" Type="http://schemas.openxmlformats.org/officeDocument/2006/relationships/image" Target="cid:image005.png@01D024EF.5BCB7AF0" TargetMode="External"/><Relationship Id="rId116" Type="http://schemas.openxmlformats.org/officeDocument/2006/relationships/hyperlink" Target="https://fuse.education.vic.gov.au/pages/View.aspx?pin=SNCWN7" TargetMode="External"/><Relationship Id="rId137" Type="http://schemas.openxmlformats.org/officeDocument/2006/relationships/hyperlink" Target="https://fuse.education.vic.gov.au/?7BJL84" TargetMode="External"/><Relationship Id="rId158" Type="http://schemas.openxmlformats.org/officeDocument/2006/relationships/hyperlink" Target="mailto:brown.jillian.k@edumail.vic.gov.au" TargetMode="External"/><Relationship Id="rId20" Type="http://schemas.openxmlformats.org/officeDocument/2006/relationships/hyperlink" Target="https://www.seeshareshape.com.au/share/VC/virtualexcursions.aspx?EventID=8011&amp;SessionID=8393&amp;ActivityID=11078" TargetMode="External"/><Relationship Id="rId41" Type="http://schemas.openxmlformats.org/officeDocument/2006/relationships/image" Target="cid:image013.png@01D04789.5E5D0330" TargetMode="External"/><Relationship Id="rId62" Type="http://schemas.openxmlformats.org/officeDocument/2006/relationships/image" Target="cid:image001.png@01D04789.5E5D0330" TargetMode="External"/><Relationship Id="rId83" Type="http://schemas.openxmlformats.org/officeDocument/2006/relationships/hyperlink" Target="http://www.acmi.net.au/screenit.aspx" TargetMode="External"/><Relationship Id="rId88" Type="http://schemas.openxmlformats.org/officeDocument/2006/relationships/hyperlink" Target="https://on-the-go-photo-editing.attendease.com/" TargetMode="External"/><Relationship Id="rId111" Type="http://schemas.openxmlformats.org/officeDocument/2006/relationships/hyperlink" Target="http://fuse.education.vic.gov.au/?7C5FSZ" TargetMode="External"/><Relationship Id="rId132" Type="http://schemas.openxmlformats.org/officeDocument/2006/relationships/image" Target="media/image23.png"/><Relationship Id="rId153"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2</cp:revision>
  <dcterms:created xsi:type="dcterms:W3CDTF">2015-03-04T03:12:00Z</dcterms:created>
  <dcterms:modified xsi:type="dcterms:W3CDTF">2015-03-04T03:12:00Z</dcterms:modified>
</cp:coreProperties>
</file>