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3F3F3"/>
  <w:body>
    <w:p w14:paraId="04E75EE2" w14:textId="77777777" w:rsidR="007722C4" w:rsidRDefault="00F91E5A" w:rsidP="00AC0EF9">
      <w:pPr>
        <w:pStyle w:val="Title"/>
        <w:contextualSpacing w:val="0"/>
      </w:pPr>
      <w:bookmarkStart w:id="0" w:name="h.kowwqmbirwip" w:colFirst="0" w:colLast="0"/>
      <w:bookmarkEnd w:id="0"/>
      <w:r>
        <w:rPr>
          <w:noProof/>
        </w:rPr>
        <w:drawing>
          <wp:anchor distT="0" distB="0" distL="114300" distR="114300" simplePos="0" relativeHeight="251659264" behindDoc="0" locked="0" layoutInCell="1" allowOverlap="1" wp14:anchorId="04E75F17" wp14:editId="04E75F18">
            <wp:simplePos x="0" y="0"/>
            <wp:positionH relativeFrom="column">
              <wp:posOffset>4445</wp:posOffset>
            </wp:positionH>
            <wp:positionV relativeFrom="paragraph">
              <wp:posOffset>1905</wp:posOffset>
            </wp:positionV>
            <wp:extent cx="3400425" cy="1534795"/>
            <wp:effectExtent l="0" t="0" r="0" b="0"/>
            <wp:wrapSquare wrapText="bothSides"/>
            <wp:docPr id="1" name="image01.png" descr="SCISC Logo.png"/>
            <wp:cNvGraphicFramePr/>
            <a:graphic xmlns:a="http://schemas.openxmlformats.org/drawingml/2006/main">
              <a:graphicData uri="http://schemas.openxmlformats.org/drawingml/2006/picture">
                <pic:pic xmlns:pic="http://schemas.openxmlformats.org/drawingml/2006/picture">
                  <pic:nvPicPr>
                    <pic:cNvPr id="0" name="image01.png" descr="SCISC Logo.png"/>
                    <pic:cNvPicPr preferRelativeResize="0"/>
                  </pic:nvPicPr>
                  <pic:blipFill>
                    <a:blip r:embed="rId9" cstate="print">
                      <a:extLst>
                        <a:ext uri="{28A0092B-C50C-407E-A947-70E740481C1C}">
                          <a14:useLocalDpi xmlns:a14="http://schemas.microsoft.com/office/drawing/2010/main" val="0"/>
                        </a:ext>
                      </a:extLst>
                    </a:blip>
                    <a:srcRect t="25543" b="29337"/>
                    <a:stretch>
                      <a:fillRect/>
                    </a:stretch>
                  </pic:blipFill>
                  <pic:spPr>
                    <a:xfrm>
                      <a:off x="0" y="0"/>
                      <a:ext cx="3400425" cy="1534795"/>
                    </a:xfrm>
                    <a:prstGeom prst="rect">
                      <a:avLst/>
                    </a:prstGeom>
                    <a:ln/>
                  </pic:spPr>
                </pic:pic>
              </a:graphicData>
            </a:graphic>
            <wp14:sizeRelH relativeFrom="page">
              <wp14:pctWidth>0</wp14:pctWidth>
            </wp14:sizeRelH>
            <wp14:sizeRelV relativeFrom="page">
              <wp14:pctHeight>0</wp14:pctHeight>
            </wp14:sizeRelV>
          </wp:anchor>
        </w:drawing>
      </w:r>
    </w:p>
    <w:p w14:paraId="04E75EE3" w14:textId="77777777" w:rsidR="00AC0EF9" w:rsidRDefault="00AC0EF9">
      <w:pPr>
        <w:jc w:val="right"/>
        <w:rPr>
          <w:b/>
          <w:i/>
          <w:sz w:val="18"/>
          <w:szCs w:val="18"/>
        </w:rPr>
      </w:pPr>
    </w:p>
    <w:p w14:paraId="04E75EE4" w14:textId="77777777" w:rsidR="00AC0EF9" w:rsidRDefault="00AC0EF9">
      <w:pPr>
        <w:jc w:val="right"/>
        <w:rPr>
          <w:b/>
          <w:i/>
          <w:sz w:val="18"/>
          <w:szCs w:val="18"/>
        </w:rPr>
      </w:pPr>
    </w:p>
    <w:p w14:paraId="04E75EE5" w14:textId="77777777" w:rsidR="00AC0EF9" w:rsidRDefault="00AC0EF9">
      <w:pPr>
        <w:jc w:val="right"/>
        <w:rPr>
          <w:b/>
          <w:i/>
          <w:sz w:val="18"/>
          <w:szCs w:val="18"/>
        </w:rPr>
      </w:pPr>
    </w:p>
    <w:p w14:paraId="04E75EE6" w14:textId="77777777" w:rsidR="00AC0EF9" w:rsidRDefault="00AC0EF9">
      <w:pPr>
        <w:jc w:val="right"/>
        <w:rPr>
          <w:b/>
          <w:i/>
          <w:sz w:val="18"/>
          <w:szCs w:val="18"/>
        </w:rPr>
      </w:pPr>
    </w:p>
    <w:p w14:paraId="04E75EE7" w14:textId="77777777" w:rsidR="007722C4" w:rsidRDefault="00F91E5A">
      <w:pPr>
        <w:jc w:val="right"/>
      </w:pPr>
      <w:r>
        <w:rPr>
          <w:b/>
          <w:i/>
          <w:sz w:val="18"/>
          <w:szCs w:val="18"/>
        </w:rPr>
        <w:t>A virtual enterprise founded by:</w:t>
      </w:r>
    </w:p>
    <w:p w14:paraId="04E75EE8" w14:textId="77777777" w:rsidR="007722C4" w:rsidRDefault="00F91E5A">
      <w:pPr>
        <w:pStyle w:val="Title"/>
        <w:contextualSpacing w:val="0"/>
        <w:jc w:val="right"/>
      </w:pPr>
      <w:bookmarkStart w:id="1" w:name="h.6x0uuj8xcmmb" w:colFirst="0" w:colLast="0"/>
      <w:bookmarkEnd w:id="1"/>
      <w:r>
        <w:rPr>
          <w:b/>
          <w:i/>
          <w:sz w:val="18"/>
          <w:szCs w:val="18"/>
        </w:rPr>
        <w:t>Convergence Science Network &amp; John Monash Science School</w:t>
      </w:r>
    </w:p>
    <w:p w14:paraId="04E75EE9" w14:textId="77777777" w:rsidR="007722C4" w:rsidRDefault="007722C4">
      <w:pPr>
        <w:jc w:val="center"/>
      </w:pPr>
    </w:p>
    <w:p w14:paraId="04E75EEA" w14:textId="77777777" w:rsidR="00693A6D" w:rsidRDefault="00F91E5A">
      <w:pPr>
        <w:jc w:val="center"/>
        <w:rPr>
          <w:b/>
          <w:sz w:val="32"/>
          <w:szCs w:val="32"/>
        </w:rPr>
      </w:pPr>
      <w:r w:rsidRPr="00693A6D">
        <w:rPr>
          <w:b/>
          <w:sz w:val="32"/>
          <w:szCs w:val="32"/>
        </w:rPr>
        <w:t xml:space="preserve">SCISC Launch - Convergence Science: </w:t>
      </w:r>
    </w:p>
    <w:p w14:paraId="04E75EEB" w14:textId="77777777" w:rsidR="007722C4" w:rsidRPr="00693A6D" w:rsidRDefault="00F91E5A">
      <w:pPr>
        <w:jc w:val="center"/>
        <w:rPr>
          <w:sz w:val="32"/>
          <w:szCs w:val="32"/>
        </w:rPr>
      </w:pPr>
      <w:r w:rsidRPr="00693A6D">
        <w:rPr>
          <w:b/>
          <w:sz w:val="32"/>
          <w:szCs w:val="32"/>
        </w:rPr>
        <w:t>What is it and why is it the future?</w:t>
      </w:r>
    </w:p>
    <w:p w14:paraId="04E75EEC" w14:textId="77777777" w:rsidR="007722C4" w:rsidRDefault="007722C4"/>
    <w:p w14:paraId="04E75EED" w14:textId="77777777" w:rsidR="007722C4" w:rsidRPr="00AC0EF9" w:rsidRDefault="00F91E5A">
      <w:pPr>
        <w:spacing w:line="384" w:lineRule="auto"/>
      </w:pPr>
      <w:bookmarkStart w:id="2" w:name="_GoBack"/>
      <w:r w:rsidRPr="00AC0EF9">
        <w:rPr>
          <w:rFonts w:eastAsia="Helvetica Neue"/>
          <w:b/>
          <w:sz w:val="20"/>
          <w:szCs w:val="20"/>
        </w:rPr>
        <w:t>The Convergence Science Network</w:t>
      </w:r>
      <w:r w:rsidRPr="00AC0EF9">
        <w:rPr>
          <w:rFonts w:eastAsia="Helvetica Neue"/>
          <w:sz w:val="20"/>
          <w:szCs w:val="20"/>
        </w:rPr>
        <w:t xml:space="preserve"> (@ConverSci) &amp; </w:t>
      </w:r>
      <w:r w:rsidRPr="00AC0EF9">
        <w:rPr>
          <w:rFonts w:eastAsia="Helvetica Neue"/>
          <w:b/>
          <w:sz w:val="20"/>
          <w:szCs w:val="20"/>
        </w:rPr>
        <w:t xml:space="preserve">John Monash Science School </w:t>
      </w:r>
      <w:r w:rsidRPr="00AC0EF9">
        <w:rPr>
          <w:rFonts w:eastAsia="Helvetica Neue"/>
          <w:sz w:val="20"/>
          <w:szCs w:val="20"/>
        </w:rPr>
        <w:t xml:space="preserve">(@JohnMonash) are excited to launch the </w:t>
      </w:r>
      <w:r w:rsidRPr="00AC0EF9">
        <w:rPr>
          <w:rFonts w:eastAsia="Helvetica Neue"/>
          <w:b/>
          <w:sz w:val="20"/>
          <w:szCs w:val="20"/>
        </w:rPr>
        <w:t>Scientific Convergence and Innovation in Schools Cluster</w:t>
      </w:r>
      <w:r w:rsidRPr="00AC0EF9">
        <w:rPr>
          <w:rFonts w:eastAsia="Helvetica Neue"/>
          <w:sz w:val="20"/>
          <w:szCs w:val="20"/>
        </w:rPr>
        <w:t xml:space="preserve"> (SCISC) on </w:t>
      </w:r>
      <w:r w:rsidRPr="00AC0EF9">
        <w:rPr>
          <w:rFonts w:eastAsia="Helvetica Neue"/>
          <w:b/>
          <w:sz w:val="20"/>
          <w:szCs w:val="20"/>
        </w:rPr>
        <w:t>Thursday 26th of May</w:t>
      </w:r>
      <w:r w:rsidRPr="00AC0EF9">
        <w:rPr>
          <w:rFonts w:eastAsia="Helvetica Neue"/>
          <w:sz w:val="20"/>
          <w:szCs w:val="20"/>
        </w:rPr>
        <w:t xml:space="preserve"> with the first of </w:t>
      </w:r>
      <w:r w:rsidRPr="00AC0EF9">
        <w:rPr>
          <w:rFonts w:eastAsia="Helvetica Neue"/>
          <w:b/>
          <w:sz w:val="20"/>
          <w:szCs w:val="20"/>
        </w:rPr>
        <w:t>six interactive web conferences</w:t>
      </w:r>
      <w:r w:rsidRPr="00AC0EF9">
        <w:rPr>
          <w:rFonts w:eastAsia="Helvetica Neue"/>
          <w:sz w:val="20"/>
          <w:szCs w:val="20"/>
        </w:rPr>
        <w:t xml:space="preserve"> for 2016.</w:t>
      </w:r>
      <w:r w:rsidR="00AC0EF9">
        <w:rPr>
          <w:rFonts w:eastAsia="Helvetica Neue"/>
          <w:sz w:val="20"/>
          <w:szCs w:val="20"/>
        </w:rPr>
        <w:t xml:space="preserve"> </w:t>
      </w:r>
      <w:r w:rsidRPr="00AC0EF9">
        <w:rPr>
          <w:rFonts w:eastAsia="Helvetica Neue"/>
          <w:sz w:val="20"/>
          <w:szCs w:val="20"/>
        </w:rPr>
        <w:t xml:space="preserve">These conferences will be of interest to secondary school students and teachers studying </w:t>
      </w:r>
      <w:r w:rsidRPr="00AC0EF9">
        <w:rPr>
          <w:rFonts w:eastAsia="Helvetica Neue"/>
          <w:b/>
          <w:sz w:val="20"/>
          <w:szCs w:val="20"/>
        </w:rPr>
        <w:t>STEM</w:t>
      </w:r>
      <w:r w:rsidRPr="00AC0EF9">
        <w:rPr>
          <w:rFonts w:eastAsia="Helvetica Neue"/>
          <w:sz w:val="20"/>
          <w:szCs w:val="20"/>
        </w:rPr>
        <w:t xml:space="preserve"> subjects. This first conference will be presented by Harris Eyre.</w:t>
      </w:r>
    </w:p>
    <w:p w14:paraId="04E75EEE" w14:textId="77777777" w:rsidR="007722C4" w:rsidRPr="00AC0EF9" w:rsidRDefault="007722C4">
      <w:pPr>
        <w:spacing w:line="384" w:lineRule="auto"/>
      </w:pPr>
    </w:p>
    <w:p w14:paraId="04E75EEF" w14:textId="77777777" w:rsidR="007722C4" w:rsidRPr="00AC0EF9" w:rsidRDefault="00F91E5A">
      <w:pPr>
        <w:spacing w:line="384" w:lineRule="auto"/>
      </w:pPr>
      <w:r w:rsidRPr="00AC0EF9">
        <w:rPr>
          <w:rFonts w:eastAsia="Helvetica Neue"/>
          <w:b/>
          <w:sz w:val="20"/>
          <w:szCs w:val="20"/>
        </w:rPr>
        <w:t>Inspire - STEM Stories</w:t>
      </w:r>
    </w:p>
    <w:p w14:paraId="04E75EF0" w14:textId="77777777" w:rsidR="007722C4" w:rsidRPr="00AC0EF9" w:rsidRDefault="00F91E5A">
      <w:pPr>
        <w:spacing w:line="384" w:lineRule="auto"/>
      </w:pPr>
      <w:r w:rsidRPr="00AC0EF9">
        <w:rPr>
          <w:rFonts w:eastAsia="Helvetica Neue"/>
          <w:b/>
          <w:sz w:val="20"/>
          <w:szCs w:val="20"/>
        </w:rPr>
        <w:t>Dr Harris Eyre MBBS (Hons.), Fulbright (UCLA; '14)</w:t>
      </w:r>
    </w:p>
    <w:p w14:paraId="04E75EF1" w14:textId="77777777" w:rsidR="007722C4" w:rsidRPr="00AC0EF9" w:rsidRDefault="00F91E5A" w:rsidP="00AC0EF9">
      <w:pPr>
        <w:spacing w:before="120" w:after="120" w:line="360" w:lineRule="auto"/>
      </w:pPr>
      <w:r w:rsidRPr="00AC0EF9">
        <w:rPr>
          <w:rFonts w:eastAsia="Helvetica Neue"/>
          <w:sz w:val="20"/>
          <w:szCs w:val="20"/>
        </w:rPr>
        <w:t>Harris Eyre is a medical doctor with interest in neuroscience entrepreneurship. He is currently a Fellow in Medical Management at Melbourne Health, and Chief Medical Officer and Co-Founder of CNSDose (@cnsdose), a depression technology start-up. Harris has recently returned from his Fulbright Scholarship at UCLA.</w:t>
      </w:r>
    </w:p>
    <w:p w14:paraId="04E75EF2" w14:textId="77777777" w:rsidR="007722C4" w:rsidRPr="00AC0EF9" w:rsidRDefault="00F91E5A" w:rsidP="00AC0EF9">
      <w:pPr>
        <w:spacing w:before="120" w:after="120" w:line="360" w:lineRule="auto"/>
      </w:pPr>
      <w:r w:rsidRPr="00AC0EF9">
        <w:rPr>
          <w:rFonts w:eastAsia="Helvetica Neue"/>
          <w:sz w:val="20"/>
          <w:szCs w:val="20"/>
        </w:rPr>
        <w:t xml:space="preserve">Harris Eyre's keynote presentation will begin with an introduction to the concept of </w:t>
      </w:r>
      <w:r w:rsidRPr="00AC0EF9">
        <w:rPr>
          <w:rFonts w:eastAsia="Helvetica Neue"/>
          <w:b/>
          <w:sz w:val="20"/>
          <w:szCs w:val="20"/>
        </w:rPr>
        <w:t>'Convergence Science' and why it is critical to future innovation</w:t>
      </w:r>
      <w:r w:rsidRPr="00AC0EF9">
        <w:rPr>
          <w:rFonts w:eastAsia="Helvetica Neue"/>
          <w:sz w:val="20"/>
          <w:szCs w:val="20"/>
        </w:rPr>
        <w:t xml:space="preserve">. Harris will then tell his story of how he became a </w:t>
      </w:r>
      <w:r w:rsidRPr="00AC0EF9">
        <w:rPr>
          <w:rFonts w:eastAsia="Helvetica Neue"/>
          <w:b/>
          <w:sz w:val="20"/>
          <w:szCs w:val="20"/>
        </w:rPr>
        <w:t>medical doctor, research scientist and entrepreneur</w:t>
      </w:r>
      <w:r w:rsidRPr="00AC0EF9">
        <w:rPr>
          <w:rFonts w:eastAsia="Helvetica Neue"/>
          <w:sz w:val="20"/>
          <w:szCs w:val="20"/>
        </w:rPr>
        <w:t>. His presentation aims to illustrate the need for convergence science and encourage students to study STEM subjects today and in the years ahead.</w:t>
      </w:r>
    </w:p>
    <w:p w14:paraId="04E75EF3" w14:textId="77777777" w:rsidR="007722C4" w:rsidRPr="00AC0EF9" w:rsidRDefault="00F91E5A" w:rsidP="00AC0EF9">
      <w:pPr>
        <w:spacing w:before="120" w:after="120" w:line="360" w:lineRule="auto"/>
      </w:pPr>
      <w:r w:rsidRPr="00AC0EF9">
        <w:rPr>
          <w:rFonts w:eastAsia="Helvetica Neue"/>
          <w:sz w:val="20"/>
          <w:szCs w:val="20"/>
        </w:rPr>
        <w:t xml:space="preserve">His journey starts out in Tropical North Queensland, passes through UCLA courtesy of a </w:t>
      </w:r>
      <w:r w:rsidRPr="00AC0EF9">
        <w:rPr>
          <w:rFonts w:eastAsia="Helvetica Neue"/>
          <w:b/>
          <w:sz w:val="20"/>
          <w:szCs w:val="20"/>
        </w:rPr>
        <w:t>WG Walker Fulbright Scholarship (top ranked postgraduate scholar)</w:t>
      </w:r>
      <w:r w:rsidRPr="00AC0EF9">
        <w:rPr>
          <w:rFonts w:eastAsia="Helvetica Neue"/>
          <w:sz w:val="20"/>
          <w:szCs w:val="20"/>
        </w:rPr>
        <w:t xml:space="preserve">, and now Melbourne, where he continues to engage in his areas of interest - </w:t>
      </w:r>
      <w:r w:rsidRPr="00AC0EF9">
        <w:rPr>
          <w:rFonts w:eastAsia="Helvetica Neue"/>
          <w:b/>
          <w:sz w:val="20"/>
          <w:szCs w:val="20"/>
        </w:rPr>
        <w:t>innovative solutions that combine psychiatry, neuroscience and biotechnology.</w:t>
      </w:r>
    </w:p>
    <w:p w14:paraId="04E75EF4" w14:textId="77777777" w:rsidR="007722C4" w:rsidRPr="00AC0EF9" w:rsidRDefault="00F91E5A" w:rsidP="00AC0EF9">
      <w:pPr>
        <w:spacing w:before="120" w:after="120" w:line="360" w:lineRule="auto"/>
      </w:pPr>
      <w:r w:rsidRPr="00AC0EF9">
        <w:rPr>
          <w:rFonts w:eastAsia="Helvetica Neue"/>
          <w:sz w:val="20"/>
          <w:szCs w:val="20"/>
        </w:rPr>
        <w:t xml:space="preserve">In the final 15 minutes, online conference attendees will be invited to </w:t>
      </w:r>
      <w:r w:rsidRPr="00AC0EF9">
        <w:rPr>
          <w:rFonts w:eastAsia="Helvetica Neue"/>
          <w:b/>
          <w:sz w:val="20"/>
          <w:szCs w:val="20"/>
        </w:rPr>
        <w:t>ask Harris questions</w:t>
      </w:r>
      <w:r w:rsidRPr="00AC0EF9">
        <w:rPr>
          <w:rFonts w:eastAsia="Helvetica Neue"/>
          <w:sz w:val="20"/>
          <w:szCs w:val="20"/>
        </w:rPr>
        <w:t xml:space="preserve"> via the virtual classroom environment using voice via microphone headsets or typed text input.</w:t>
      </w:r>
    </w:p>
    <w:p w14:paraId="04E75EF5" w14:textId="77777777" w:rsidR="007722C4" w:rsidRPr="00AC0EF9" w:rsidRDefault="007722C4">
      <w:pPr>
        <w:spacing w:line="384" w:lineRule="auto"/>
      </w:pPr>
    </w:p>
    <w:p w14:paraId="04E75EF6" w14:textId="77777777" w:rsidR="007722C4" w:rsidRPr="00AC0EF9" w:rsidRDefault="00F91E5A">
      <w:pPr>
        <w:spacing w:line="384" w:lineRule="auto"/>
      </w:pPr>
      <w:r w:rsidRPr="00AC0EF9">
        <w:rPr>
          <w:rFonts w:eastAsia="Helvetica Neue"/>
          <w:b/>
          <w:sz w:val="20"/>
          <w:szCs w:val="20"/>
        </w:rPr>
        <w:t>Professional Development</w:t>
      </w:r>
    </w:p>
    <w:p w14:paraId="04E75EF7" w14:textId="77777777" w:rsidR="007722C4" w:rsidRPr="00AC0EF9" w:rsidRDefault="00F91E5A">
      <w:pPr>
        <w:spacing w:line="384" w:lineRule="auto"/>
      </w:pPr>
      <w:r w:rsidRPr="00AC0EF9">
        <w:rPr>
          <w:rFonts w:eastAsia="Helvetica Neue"/>
          <w:sz w:val="20"/>
          <w:szCs w:val="20"/>
        </w:rPr>
        <w:t>Teachers - If this activity contributes to your professional knowledge and you are able to apply that knowledge to your practice so it supports your students' learning, you may be able to claim your participation as a PD activity.</w:t>
      </w:r>
    </w:p>
    <w:p w14:paraId="04E75EF8" w14:textId="77777777" w:rsidR="007722C4" w:rsidRPr="00AC0EF9" w:rsidRDefault="00F91E5A">
      <w:pPr>
        <w:spacing w:line="384" w:lineRule="auto"/>
      </w:pPr>
      <w:r w:rsidRPr="00AC0EF9">
        <w:rPr>
          <w:rFonts w:eastAsia="Helvetica Neue"/>
          <w:sz w:val="20"/>
          <w:szCs w:val="20"/>
        </w:rPr>
        <w:t>We recommend you print this event information, include links to the AITSL Australian Professional Standards for Teachers and write a personal reflection on the conference.</w:t>
      </w:r>
    </w:p>
    <w:p w14:paraId="04E75EF9" w14:textId="77777777" w:rsidR="007722C4" w:rsidRPr="00AC0EF9" w:rsidRDefault="007722C4">
      <w:pPr>
        <w:spacing w:line="384" w:lineRule="auto"/>
      </w:pPr>
    </w:p>
    <w:p w14:paraId="04E75EFA" w14:textId="77777777" w:rsidR="007722C4" w:rsidRPr="00AC0EF9" w:rsidRDefault="00F91E5A">
      <w:pPr>
        <w:spacing w:line="384" w:lineRule="auto"/>
      </w:pPr>
      <w:r w:rsidRPr="00AC0EF9">
        <w:rPr>
          <w:rFonts w:eastAsia="Helvetica Neue"/>
          <w:b/>
          <w:sz w:val="20"/>
          <w:szCs w:val="20"/>
        </w:rPr>
        <w:t>Attendee Instructions</w:t>
      </w:r>
    </w:p>
    <w:p w14:paraId="04E75EFB" w14:textId="77777777" w:rsidR="007722C4" w:rsidRPr="00AC0EF9" w:rsidRDefault="00F91E5A">
      <w:pPr>
        <w:spacing w:line="384" w:lineRule="auto"/>
      </w:pPr>
      <w:r w:rsidRPr="00AC0EF9">
        <w:rPr>
          <w:rFonts w:eastAsia="Helvetica Neue"/>
          <w:sz w:val="20"/>
          <w:szCs w:val="20"/>
        </w:rPr>
        <w:lastRenderedPageBreak/>
        <w:t>Ticket Types - Please ensure you carefully select the ticket-type. The data will be used to ensure attendees are provided with appropriate instructions for how to connect to the online conference and how they can best contribute during the Q&amp;A segment.</w:t>
      </w:r>
    </w:p>
    <w:p w14:paraId="04E75EFC" w14:textId="77777777" w:rsidR="00AC0EF9" w:rsidRDefault="00AC0EF9" w:rsidP="00AC0EF9">
      <w:pPr>
        <w:spacing w:line="384" w:lineRule="auto"/>
        <w:rPr>
          <w:rFonts w:eastAsia="Helvetica Neue"/>
          <w:b/>
          <w:sz w:val="20"/>
          <w:szCs w:val="20"/>
        </w:rPr>
      </w:pPr>
    </w:p>
    <w:p w14:paraId="04E75EFD" w14:textId="77777777" w:rsidR="007722C4" w:rsidRPr="00AC0EF9" w:rsidRDefault="00F91E5A" w:rsidP="00AC0EF9">
      <w:pPr>
        <w:spacing w:line="384" w:lineRule="auto"/>
      </w:pPr>
      <w:r w:rsidRPr="00AC0EF9">
        <w:rPr>
          <w:rFonts w:eastAsia="Helvetica Neue"/>
          <w:b/>
          <w:sz w:val="20"/>
          <w:szCs w:val="20"/>
        </w:rPr>
        <w:t>WHEN</w:t>
      </w:r>
      <w:r w:rsidR="00AC0EF9">
        <w:rPr>
          <w:rFonts w:eastAsia="Helvetica Neue"/>
          <w:b/>
          <w:sz w:val="20"/>
          <w:szCs w:val="20"/>
        </w:rPr>
        <w:t xml:space="preserve"> </w:t>
      </w:r>
      <w:r w:rsidRPr="00AC0EF9">
        <w:rPr>
          <w:rFonts w:eastAsia="Helvetica Neue"/>
          <w:sz w:val="20"/>
          <w:szCs w:val="20"/>
        </w:rPr>
        <w:t>Thursday May 26, 2016 from 2:00 PM to 3:00 PM (AEST)</w:t>
      </w:r>
    </w:p>
    <w:p w14:paraId="04E75EFE" w14:textId="77777777" w:rsidR="007722C4" w:rsidRPr="00AC0EF9" w:rsidRDefault="007722C4"/>
    <w:p w14:paraId="04E75EFF" w14:textId="77777777" w:rsidR="007722C4" w:rsidRPr="00AC0EF9" w:rsidRDefault="00F91E5A">
      <w:r w:rsidRPr="00AC0EF9">
        <w:rPr>
          <w:rFonts w:eastAsia="Helvetica Neue"/>
          <w:b/>
          <w:sz w:val="20"/>
          <w:szCs w:val="20"/>
        </w:rPr>
        <w:t>REGISTER</w:t>
      </w:r>
      <w:r w:rsidR="00AC0EF9">
        <w:rPr>
          <w:rFonts w:eastAsia="Helvetica Neue"/>
          <w:b/>
          <w:sz w:val="20"/>
          <w:szCs w:val="20"/>
        </w:rPr>
        <w:t xml:space="preserve"> </w:t>
      </w:r>
      <w:r w:rsidRPr="00AC0EF9">
        <w:rPr>
          <w:rFonts w:eastAsia="Helvetica Neue"/>
          <w:sz w:val="20"/>
          <w:szCs w:val="20"/>
        </w:rPr>
        <w:t xml:space="preserve">via </w:t>
      </w:r>
      <w:hyperlink r:id="rId10">
        <w:r w:rsidRPr="00AC0EF9">
          <w:rPr>
            <w:rFonts w:eastAsia="Helvetica Neue"/>
            <w:color w:val="1155CC"/>
            <w:sz w:val="20"/>
            <w:szCs w:val="20"/>
            <w:u w:val="single"/>
          </w:rPr>
          <w:t>Eventbrite</w:t>
        </w:r>
      </w:hyperlink>
    </w:p>
    <w:p w14:paraId="04E75F00" w14:textId="77777777" w:rsidR="007722C4" w:rsidRPr="00AC0EF9" w:rsidRDefault="007722C4"/>
    <w:p w14:paraId="04E75F01" w14:textId="77777777" w:rsidR="007722C4" w:rsidRPr="00AC0EF9" w:rsidRDefault="00F91E5A">
      <w:r w:rsidRPr="00AC0EF9">
        <w:rPr>
          <w:rFonts w:eastAsia="Helvetica Neue"/>
          <w:b/>
          <w:color w:val="111111"/>
          <w:sz w:val="20"/>
          <w:szCs w:val="20"/>
        </w:rPr>
        <w:t>FURTHER INFORMATION</w:t>
      </w:r>
    </w:p>
    <w:p w14:paraId="04E75F02" w14:textId="77777777" w:rsidR="007722C4" w:rsidRPr="00AC0EF9" w:rsidRDefault="007722C4"/>
    <w:p w14:paraId="04E75F03" w14:textId="77777777" w:rsidR="007722C4" w:rsidRPr="00AC0EF9" w:rsidRDefault="00F91E5A">
      <w:pPr>
        <w:spacing w:line="360" w:lineRule="auto"/>
      </w:pPr>
      <w:r w:rsidRPr="00AC0EF9">
        <w:rPr>
          <w:rFonts w:eastAsia="Helvetica Neue"/>
          <w:b/>
          <w:color w:val="FF3333"/>
          <w:sz w:val="20"/>
          <w:szCs w:val="20"/>
        </w:rPr>
        <w:t>Engage - Student Learning</w:t>
      </w:r>
    </w:p>
    <w:p w14:paraId="04E75F04" w14:textId="77777777" w:rsidR="007722C4" w:rsidRPr="00AC0EF9" w:rsidRDefault="00F91E5A">
      <w:pPr>
        <w:spacing w:line="360" w:lineRule="auto"/>
      </w:pPr>
      <w:r w:rsidRPr="00AC0EF9">
        <w:rPr>
          <w:rFonts w:eastAsia="Helvetica Neue"/>
          <w:color w:val="111111"/>
          <w:sz w:val="20"/>
          <w:szCs w:val="20"/>
        </w:rPr>
        <w:t xml:space="preserve">SCISC represents an excellent opportunity to introduce students from senior primary to middle and senior secondary students to emerging and contemporary areas of science. Sessions may complement existing scientific studies for an entire class or could represent a valuable addition to students passionate about science and would benefit from exposure to such topics and presenters.  </w:t>
      </w:r>
    </w:p>
    <w:p w14:paraId="04E75F05" w14:textId="77777777" w:rsidR="007722C4" w:rsidRPr="00AC0EF9" w:rsidRDefault="007722C4">
      <w:pPr>
        <w:spacing w:line="360" w:lineRule="auto"/>
      </w:pPr>
    </w:p>
    <w:p w14:paraId="04E75F06" w14:textId="77777777" w:rsidR="007722C4" w:rsidRPr="00AC0EF9" w:rsidRDefault="00F91E5A">
      <w:pPr>
        <w:spacing w:line="360" w:lineRule="auto"/>
      </w:pPr>
      <w:r w:rsidRPr="00AC0EF9">
        <w:rPr>
          <w:rFonts w:eastAsia="Helvetica Neue"/>
          <w:color w:val="111111"/>
          <w:sz w:val="20"/>
          <w:szCs w:val="20"/>
        </w:rPr>
        <w:t>Topics to be covered through the seminar series will be of interest to Communities by demonstrating how science is addressing the problems faced by modern societies. Community members with an interest in science will find these seminars engaging, informative and inspirational. SCISC focuses on the promotion of STEM education and its importance in society to drive research, innovation, growth and development.</w:t>
      </w:r>
    </w:p>
    <w:p w14:paraId="04E75F07" w14:textId="77777777" w:rsidR="007722C4" w:rsidRPr="00AC0EF9" w:rsidRDefault="007722C4">
      <w:pPr>
        <w:spacing w:line="360" w:lineRule="auto"/>
      </w:pPr>
    </w:p>
    <w:p w14:paraId="04E75F08" w14:textId="77777777" w:rsidR="007722C4" w:rsidRPr="00AC0EF9" w:rsidRDefault="00F91E5A">
      <w:pPr>
        <w:spacing w:line="360" w:lineRule="auto"/>
      </w:pPr>
      <w:r w:rsidRPr="00AC0EF9">
        <w:rPr>
          <w:rFonts w:eastAsia="Helvetica Neue"/>
          <w:b/>
          <w:color w:val="33CC33"/>
          <w:sz w:val="20"/>
          <w:szCs w:val="20"/>
        </w:rPr>
        <w:t>Interact - Connecting to SCISC</w:t>
      </w:r>
    </w:p>
    <w:p w14:paraId="04E75F09" w14:textId="77777777" w:rsidR="007722C4" w:rsidRPr="00AC0EF9" w:rsidRDefault="00F91E5A">
      <w:pPr>
        <w:spacing w:line="360" w:lineRule="auto"/>
      </w:pPr>
      <w:r w:rsidRPr="00AC0EF9">
        <w:rPr>
          <w:rFonts w:eastAsia="Helvetica Neue"/>
          <w:color w:val="111111"/>
          <w:sz w:val="20"/>
          <w:szCs w:val="20"/>
        </w:rPr>
        <w:t xml:space="preserve">Participants in this series require the following equipment - </w:t>
      </w:r>
      <w:r w:rsidRPr="00AC0EF9">
        <w:rPr>
          <w:rFonts w:eastAsia="Helvetica Neue"/>
          <w:b/>
          <w:color w:val="111111"/>
          <w:sz w:val="20"/>
          <w:szCs w:val="20"/>
        </w:rPr>
        <w:t>computer, webcam, internet connection</w:t>
      </w:r>
      <w:r w:rsidRPr="00AC0EF9">
        <w:rPr>
          <w:rFonts w:eastAsia="Helvetica Neue"/>
          <w:color w:val="111111"/>
          <w:sz w:val="20"/>
          <w:szCs w:val="20"/>
        </w:rPr>
        <w:t xml:space="preserve"> (does not need to be exceptionally high bandwidth) and high-quality microphone. For school and community groups, </w:t>
      </w:r>
      <w:r w:rsidRPr="00AC0EF9">
        <w:rPr>
          <w:rFonts w:eastAsia="Helvetica Neue"/>
          <w:b/>
          <w:color w:val="111111"/>
          <w:sz w:val="20"/>
          <w:szCs w:val="20"/>
        </w:rPr>
        <w:t>a projector or large screen</w:t>
      </w:r>
      <w:r w:rsidRPr="00AC0EF9">
        <w:rPr>
          <w:rFonts w:eastAsia="Helvetica Neue"/>
          <w:color w:val="111111"/>
          <w:sz w:val="20"/>
          <w:szCs w:val="20"/>
        </w:rPr>
        <w:t xml:space="preserve"> would be required to allow all to see the presentations. A more detailed specification sheet and directions on how to connect will be sent to registrants.</w:t>
      </w:r>
    </w:p>
    <w:p w14:paraId="04E75F0A" w14:textId="77777777" w:rsidR="007722C4" w:rsidRPr="00AC0EF9" w:rsidRDefault="007722C4">
      <w:pPr>
        <w:spacing w:line="360" w:lineRule="auto"/>
      </w:pPr>
    </w:p>
    <w:p w14:paraId="04E75F0B" w14:textId="77777777" w:rsidR="007722C4" w:rsidRPr="00AC0EF9" w:rsidRDefault="00F91E5A">
      <w:pPr>
        <w:spacing w:line="360" w:lineRule="auto"/>
      </w:pPr>
      <w:r w:rsidRPr="00AC0EF9">
        <w:rPr>
          <w:rFonts w:eastAsia="Helvetica Neue"/>
          <w:b/>
          <w:color w:val="FFCC33"/>
          <w:sz w:val="20"/>
          <w:szCs w:val="20"/>
        </w:rPr>
        <w:t>Access - Innovative Professional Development</w:t>
      </w:r>
    </w:p>
    <w:p w14:paraId="04E75F0C" w14:textId="77777777" w:rsidR="007722C4" w:rsidRDefault="00F91E5A">
      <w:pPr>
        <w:spacing w:line="360" w:lineRule="auto"/>
        <w:rPr>
          <w:rFonts w:eastAsia="Helvetica Neue"/>
          <w:color w:val="111111"/>
          <w:sz w:val="20"/>
          <w:szCs w:val="20"/>
        </w:rPr>
      </w:pPr>
      <w:r w:rsidRPr="00AC0EF9">
        <w:rPr>
          <w:rFonts w:eastAsia="Helvetica Neue"/>
          <w:color w:val="111111"/>
          <w:sz w:val="20"/>
          <w:szCs w:val="20"/>
        </w:rPr>
        <w:t>Teachers can also use these sessions to develop their understanding of contemporary areas of science contributing to their Professional Development. If this activity contributes to their professional knowledge and they can apply that knowledge to their practice, so it supports students' learning, they may be able to claim their participation as a PD activity.</w:t>
      </w:r>
    </w:p>
    <w:p w14:paraId="04E75F0D" w14:textId="77777777" w:rsidR="00AC0EF9" w:rsidRPr="00AC0EF9" w:rsidRDefault="00AC0EF9">
      <w:pPr>
        <w:spacing w:line="360" w:lineRule="auto"/>
      </w:pPr>
    </w:p>
    <w:tbl>
      <w:tblPr>
        <w:tblStyle w:val="a"/>
        <w:tblW w:w="5715" w:type="dxa"/>
        <w:tblBorders>
          <w:top w:val="nil"/>
          <w:left w:val="nil"/>
          <w:bottom w:val="nil"/>
          <w:right w:val="nil"/>
          <w:insideH w:val="nil"/>
          <w:insideV w:val="nil"/>
        </w:tblBorders>
        <w:tblLayout w:type="fixed"/>
        <w:tblLook w:val="0600" w:firstRow="0" w:lastRow="0" w:firstColumn="0" w:lastColumn="0" w:noHBand="1" w:noVBand="1"/>
      </w:tblPr>
      <w:tblGrid>
        <w:gridCol w:w="5715"/>
      </w:tblGrid>
      <w:tr w:rsidR="007722C4" w14:paraId="04E75F15" w14:textId="77777777" w:rsidTr="00AC0EF9">
        <w:trPr>
          <w:trHeight w:val="3724"/>
        </w:trPr>
        <w:tc>
          <w:tcPr>
            <w:tcW w:w="5715" w:type="dxa"/>
            <w:tcMar>
              <w:left w:w="280" w:type="dxa"/>
              <w:bottom w:w="140" w:type="dxa"/>
              <w:right w:w="280" w:type="dxa"/>
            </w:tcMar>
          </w:tcPr>
          <w:p w14:paraId="04E75F0E" w14:textId="77777777" w:rsidR="007722C4" w:rsidRDefault="00AC0EF9">
            <w:pPr>
              <w:spacing w:line="360" w:lineRule="auto"/>
              <w:jc w:val="center"/>
            </w:pPr>
            <w:r>
              <w:rPr>
                <w:noProof/>
              </w:rPr>
              <w:drawing>
                <wp:anchor distT="114300" distB="114300" distL="114300" distR="114300" simplePos="0" relativeHeight="251658240" behindDoc="0" locked="0" layoutInCell="0" hidden="0" allowOverlap="0" wp14:anchorId="04E75F19" wp14:editId="04E75F1A">
                  <wp:simplePos x="0" y="0"/>
                  <wp:positionH relativeFrom="margin">
                    <wp:posOffset>-8890</wp:posOffset>
                  </wp:positionH>
                  <wp:positionV relativeFrom="paragraph">
                    <wp:posOffset>234950</wp:posOffset>
                  </wp:positionV>
                  <wp:extent cx="2654300" cy="1196975"/>
                  <wp:effectExtent l="0" t="0" r="0" b="0"/>
                  <wp:wrapSquare wrapText="bothSides" distT="114300" distB="114300" distL="114300" distR="114300"/>
                  <wp:docPr id="2" name="image02.png" descr="SCISC Logo.png"/>
                  <wp:cNvGraphicFramePr/>
                  <a:graphic xmlns:a="http://schemas.openxmlformats.org/drawingml/2006/main">
                    <a:graphicData uri="http://schemas.openxmlformats.org/drawingml/2006/picture">
                      <pic:pic xmlns:pic="http://schemas.openxmlformats.org/drawingml/2006/picture">
                        <pic:nvPicPr>
                          <pic:cNvPr id="0" name="image02.png" descr="SCISC Logo.png"/>
                          <pic:cNvPicPr preferRelativeResize="0"/>
                        </pic:nvPicPr>
                        <pic:blipFill>
                          <a:blip r:embed="rId11"/>
                          <a:srcRect t="25543" b="29337"/>
                          <a:stretch>
                            <a:fillRect/>
                          </a:stretch>
                        </pic:blipFill>
                        <pic:spPr>
                          <a:xfrm>
                            <a:off x="0" y="0"/>
                            <a:ext cx="2654300" cy="1196975"/>
                          </a:xfrm>
                          <a:prstGeom prst="rect">
                            <a:avLst/>
                          </a:prstGeom>
                          <a:ln/>
                        </pic:spPr>
                      </pic:pic>
                    </a:graphicData>
                  </a:graphic>
                </wp:anchor>
              </w:drawing>
            </w:r>
            <w:r w:rsidR="00F91E5A">
              <w:rPr>
                <w:color w:val="202020"/>
                <w:sz w:val="18"/>
                <w:szCs w:val="18"/>
              </w:rPr>
              <w:t>SCISC is a virtual enterprise founded by The Convergence Science Network (CSN) and John Monash Science School (JMSS).</w:t>
            </w:r>
          </w:p>
          <w:p w14:paraId="04E75F0F" w14:textId="77777777" w:rsidR="007722C4" w:rsidRDefault="007722C4">
            <w:pPr>
              <w:spacing w:line="360" w:lineRule="auto"/>
              <w:jc w:val="both"/>
            </w:pPr>
          </w:p>
          <w:p w14:paraId="04E75F10" w14:textId="77777777" w:rsidR="007722C4" w:rsidRDefault="00F91E5A">
            <w:pPr>
              <w:spacing w:line="360" w:lineRule="auto"/>
              <w:jc w:val="center"/>
            </w:pPr>
            <w:r>
              <w:rPr>
                <w:color w:val="202020"/>
                <w:sz w:val="18"/>
                <w:szCs w:val="18"/>
              </w:rPr>
              <w:t>We will be gathering Australia’s most influential scientists and entrepreneurs to promote science, technology, engineering and mathematics (STEM) subjects and associated career pathways to schools and communities throughout regional Victoria via interactive online conferences.</w:t>
            </w:r>
          </w:p>
          <w:p w14:paraId="04E75F11" w14:textId="77777777" w:rsidR="007722C4" w:rsidRDefault="007722C4">
            <w:pPr>
              <w:spacing w:line="360" w:lineRule="auto"/>
              <w:jc w:val="center"/>
            </w:pPr>
          </w:p>
          <w:p w14:paraId="04E75F12" w14:textId="77777777" w:rsidR="007722C4" w:rsidRDefault="00681D3A">
            <w:pPr>
              <w:spacing w:line="360" w:lineRule="auto"/>
              <w:jc w:val="center"/>
            </w:pPr>
            <w:hyperlink r:id="rId12">
              <w:r w:rsidR="00F91E5A">
                <w:rPr>
                  <w:color w:val="1155CC"/>
                  <w:sz w:val="18"/>
                  <w:szCs w:val="18"/>
                  <w:u w:val="single"/>
                </w:rPr>
                <w:t>www.convergencesciencenetwork.org.au</w:t>
              </w:r>
            </w:hyperlink>
          </w:p>
          <w:p w14:paraId="04E75F13" w14:textId="77777777" w:rsidR="007722C4" w:rsidRDefault="00681D3A">
            <w:pPr>
              <w:spacing w:line="360" w:lineRule="auto"/>
              <w:jc w:val="center"/>
            </w:pPr>
            <w:hyperlink r:id="rId13">
              <w:r w:rsidR="00F91E5A">
                <w:rPr>
                  <w:color w:val="1155CC"/>
                  <w:sz w:val="18"/>
                  <w:szCs w:val="18"/>
                  <w:u w:val="single"/>
                </w:rPr>
                <w:t>www.jmss.vic.edu.au</w:t>
              </w:r>
            </w:hyperlink>
          </w:p>
          <w:p w14:paraId="04E75F14" w14:textId="77777777" w:rsidR="007722C4" w:rsidRDefault="00681D3A" w:rsidP="00AC0EF9">
            <w:pPr>
              <w:spacing w:line="360" w:lineRule="auto"/>
              <w:jc w:val="center"/>
            </w:pPr>
            <w:hyperlink r:id="rId14">
              <w:r w:rsidR="00F91E5A">
                <w:rPr>
                  <w:color w:val="1155CC"/>
                  <w:sz w:val="18"/>
                  <w:szCs w:val="18"/>
                  <w:u w:val="single"/>
                </w:rPr>
                <w:t>www.emsci.vic.edu.au</w:t>
              </w:r>
            </w:hyperlink>
          </w:p>
        </w:tc>
      </w:tr>
      <w:bookmarkEnd w:id="2"/>
    </w:tbl>
    <w:p w14:paraId="04E75F16" w14:textId="77777777" w:rsidR="007722C4" w:rsidRDefault="007722C4" w:rsidP="00AC0EF9">
      <w:pPr>
        <w:spacing w:line="360" w:lineRule="auto"/>
      </w:pPr>
    </w:p>
    <w:sectPr w:rsidR="007722C4">
      <w:pgSz w:w="11906" w:h="16838"/>
      <w:pgMar w:top="357" w:right="1133" w:bottom="357"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C4"/>
    <w:rsid w:val="00681D3A"/>
    <w:rsid w:val="00693A6D"/>
    <w:rsid w:val="007722C4"/>
    <w:rsid w:val="00AC0EF9"/>
    <w:rsid w:val="00F91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C0E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C0E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mss.vic.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vergencesciencenetwork.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cisc2016a.eventbrite.com.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msci.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443CC95BD189744853A18035525BF6B" ma:contentTypeVersion="13" ma:contentTypeDescription="DET Document" ma:contentTypeScope="" ma:versionID="3cc438ea4efb61133d012572c50464d8">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EDCD8-20BE-4D1D-95F3-3E87FE4B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76B86-5D9F-4254-B1AF-F8EC81A7EAB1}">
  <ds:schemaRefs>
    <ds:schemaRef ds:uri="http://schemas.microsoft.com/office/2006/documentManagement/types"/>
    <ds:schemaRef ds:uri="http://www.w3.org/XML/1998/namespace"/>
    <ds:schemaRef ds:uri="http://schemas.microsoft.com/Sharepoint/v3"/>
    <ds:schemaRef ds:uri="http://schemas.microsoft.com/office/infopath/2007/PartnerControls"/>
    <ds:schemaRef ds:uri="http://purl.org/dc/terms/"/>
    <ds:schemaRef ds:uri="http://schemas.openxmlformats.org/package/2006/metadata/core-properties"/>
    <ds:schemaRef ds:uri="http://purl.org/dc/elements/1.1/"/>
    <ds:schemaRef ds:uri="http://schemas.microsoft.com/sharepoint/v4"/>
    <ds:schemaRef ds:uri="http://purl.org/dc/dcmitype/"/>
    <ds:schemaRef ds:uri="1966e606-8b69-4075-9ef8-a409e80aaa70"/>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6B04624-0ED3-41AE-9F94-6678EDE72ED0}">
  <ds:schemaRefs>
    <ds:schemaRef ds:uri="http://schemas.microsoft.com/sharepoint/events"/>
  </ds:schemaRefs>
</ds:datastoreItem>
</file>

<file path=customXml/itemProps4.xml><?xml version="1.0" encoding="utf-8"?>
<ds:datastoreItem xmlns:ds="http://schemas.openxmlformats.org/officeDocument/2006/customXml" ds:itemID="{0D4747D8-BE97-48D9-A8FB-9C11367F9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John Monash Science School</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Corkill</dc:creator>
  <cp:lastModifiedBy>Brown, Jillian K</cp:lastModifiedBy>
  <cp:revision>2</cp:revision>
  <dcterms:created xsi:type="dcterms:W3CDTF">2016-05-12T04:52:00Z</dcterms:created>
  <dcterms:modified xsi:type="dcterms:W3CDTF">2016-05-12T04:52:00Z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0x010100C1A95F885C0B4A62AE4D0515D220750C008443CC95BD189744853A18035525BF6B</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{27789f25-7929-4daf-b1ce-cec15e89d5be}</vt:lpwstr>
  </property>
  <property fmtid="{D5CDD505-2E9C-101B-9397-08002B2CF9AE}" pid="8" name="RecordPoint_ActiveItemUniqueId">
    <vt:lpwstr>{049f11a4-3344-4c8b-ab43-fe66cd701436}</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ies>
</file>