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876"/>
        <w:gridCol w:w="56"/>
        <w:gridCol w:w="4809"/>
        <w:gridCol w:w="1705"/>
        <w:gridCol w:w="189"/>
        <w:gridCol w:w="1647"/>
        <w:gridCol w:w="537"/>
        <w:gridCol w:w="3204"/>
        <w:gridCol w:w="43"/>
      </w:tblGrid>
      <w:tr w:rsidR="00043EEF" w:rsidTr="00043EEF">
        <w:trPr>
          <w:trHeight w:val="144"/>
        </w:trPr>
        <w:tc>
          <w:tcPr>
            <w:tcW w:w="532" w:type="pct"/>
            <w:gridSpan w:val="2"/>
            <w:tcMar>
              <w:top w:w="0" w:type="dxa"/>
              <w:left w:w="108" w:type="dxa"/>
              <w:bottom w:w="0" w:type="dxa"/>
              <w:right w:w="108" w:type="dxa"/>
            </w:tcMar>
            <w:hideMark/>
          </w:tcPr>
          <w:bookmarkStart w:id="0" w:name="_GoBack"/>
          <w:p w:rsidR="00043EEF" w:rsidRDefault="00043EEF">
            <w:r>
              <w:fldChar w:fldCharType="begin"/>
            </w:r>
            <w:r>
              <w:instrText xml:space="preserve"> HYPERLINK "http://diglearning.global2.vic.edu.au/" \t "_blank" </w:instrText>
            </w:r>
            <w:r>
              <w:fldChar w:fldCharType="separate"/>
            </w:r>
            <w:r>
              <w:rPr>
                <w:rStyle w:val="Hyperlink"/>
                <w:rFonts w:ascii="Arial" w:hAnsi="Arial" w:cs="Arial"/>
                <w:b/>
                <w:bCs/>
              </w:rPr>
              <w:t>Digital Learning News</w:t>
            </w:r>
            <w:r>
              <w:fldChar w:fldCharType="end"/>
            </w:r>
          </w:p>
          <w:p w:rsidR="00043EEF" w:rsidRDefault="00043EEF">
            <w:r>
              <w:rPr>
                <w:color w:val="000000"/>
                <w:sz w:val="20"/>
                <w:szCs w:val="20"/>
              </w:rPr>
              <w:t> </w:t>
            </w:r>
          </w:p>
          <w:p w:rsidR="00043EEF" w:rsidRDefault="00043EEF">
            <w:pPr>
              <w:spacing w:line="144" w:lineRule="atLeast"/>
            </w:pPr>
            <w:r>
              <w:rPr>
                <w:color w:val="1F497D"/>
                <w:sz w:val="28"/>
                <w:szCs w:val="28"/>
              </w:rPr>
              <w:t>7</w:t>
            </w:r>
            <w:r>
              <w:rPr>
                <w:color w:val="1F497D"/>
                <w:sz w:val="28"/>
                <w:szCs w:val="28"/>
                <w:vertAlign w:val="superscript"/>
              </w:rPr>
              <w:t>th</w:t>
            </w:r>
            <w:r>
              <w:rPr>
                <w:color w:val="1F497D"/>
                <w:sz w:val="28"/>
                <w:szCs w:val="28"/>
              </w:rPr>
              <w:t xml:space="preserve"> May 2015</w:t>
            </w:r>
          </w:p>
        </w:tc>
        <w:tc>
          <w:tcPr>
            <w:tcW w:w="4456" w:type="pct"/>
            <w:gridSpan w:val="6"/>
            <w:tcMar>
              <w:top w:w="0" w:type="dxa"/>
              <w:left w:w="108" w:type="dxa"/>
              <w:bottom w:w="0" w:type="dxa"/>
              <w:right w:w="108" w:type="dxa"/>
            </w:tcMar>
            <w:hideMark/>
          </w:tcPr>
          <w:p w:rsidR="00043EEF" w:rsidRDefault="00043EEF">
            <w:pPr>
              <w:spacing w:line="144" w:lineRule="atLeast"/>
            </w:pPr>
            <w:r>
              <w:rPr>
                <w:noProof/>
              </w:rPr>
              <w:drawing>
                <wp:inline distT="0" distB="0" distL="0" distR="0" wp14:anchorId="121C588E" wp14:editId="647DFF93">
                  <wp:extent cx="5712460" cy="1140460"/>
                  <wp:effectExtent l="0" t="0" r="2540" b="2540"/>
                  <wp:docPr id="32" name="Picture 3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20.png@01D054E7.F962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20.png@01D054E7.F9626C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2460" cy="1140460"/>
                          </a:xfrm>
                          <a:prstGeom prst="rect">
                            <a:avLst/>
                          </a:prstGeom>
                          <a:noFill/>
                          <a:ln>
                            <a:noFill/>
                          </a:ln>
                        </pic:spPr>
                      </pic:pic>
                    </a:graphicData>
                  </a:graphic>
                </wp:inline>
              </w:drawing>
            </w:r>
          </w:p>
        </w:tc>
        <w:tc>
          <w:tcPr>
            <w:tcW w:w="12" w:type="pct"/>
            <w:vAlign w:val="center"/>
            <w:hideMark/>
          </w:tcPr>
          <w:p w:rsidR="00043EEF" w:rsidRDefault="00043EEF">
            <w:r>
              <w:t> </w:t>
            </w:r>
          </w:p>
        </w:tc>
      </w:tr>
      <w:tr w:rsidR="00043EEF" w:rsidTr="00043EEF">
        <w:trPr>
          <w:trHeight w:val="144"/>
        </w:trPr>
        <w:tc>
          <w:tcPr>
            <w:tcW w:w="4988" w:type="pct"/>
            <w:gridSpan w:val="8"/>
            <w:tcMar>
              <w:top w:w="0" w:type="dxa"/>
              <w:left w:w="108" w:type="dxa"/>
              <w:bottom w:w="0" w:type="dxa"/>
              <w:right w:w="108" w:type="dxa"/>
            </w:tcMar>
            <w:hideMark/>
          </w:tcPr>
          <w:p w:rsidR="00043EEF" w:rsidRDefault="00043EEF">
            <w:pPr>
              <w:rPr>
                <w:rFonts w:ascii="Times New Roman" w:eastAsia="Times New Roman" w:hAnsi="Times New Roman"/>
                <w:sz w:val="20"/>
                <w:szCs w:val="20"/>
              </w:rPr>
            </w:pPr>
          </w:p>
        </w:tc>
        <w:tc>
          <w:tcPr>
            <w:tcW w:w="12" w:type="pct"/>
            <w:vAlign w:val="center"/>
            <w:hideMark/>
          </w:tcPr>
          <w:p w:rsidR="00043EEF" w:rsidRDefault="00043EEF">
            <w:r>
              <w:t> </w:t>
            </w:r>
          </w:p>
        </w:tc>
      </w:tr>
      <w:tr w:rsidR="00043EEF" w:rsidTr="00043EEF">
        <w:trPr>
          <w:trHeight w:val="389"/>
        </w:trPr>
        <w:tc>
          <w:tcPr>
            <w:tcW w:w="3179" w:type="pct"/>
            <w:gridSpan w:val="7"/>
            <w:shd w:val="clear" w:color="auto" w:fill="F8A15A"/>
            <w:tcMar>
              <w:top w:w="0" w:type="dxa"/>
              <w:left w:w="108" w:type="dxa"/>
              <w:bottom w:w="0" w:type="dxa"/>
              <w:right w:w="108" w:type="dxa"/>
            </w:tcMar>
            <w:hideMark/>
          </w:tcPr>
          <w:p w:rsidR="00043EEF" w:rsidRDefault="00043EEF">
            <w:r>
              <w:rPr>
                <w:b/>
                <w:bCs/>
                <w:color w:val="FFFFFF"/>
                <w:sz w:val="28"/>
                <w:szCs w:val="28"/>
              </w:rPr>
              <w:t>Blog Posts</w:t>
            </w:r>
          </w:p>
        </w:tc>
        <w:tc>
          <w:tcPr>
            <w:tcW w:w="1809" w:type="pct"/>
            <w:shd w:val="clear" w:color="auto" w:fill="F8A15A"/>
            <w:hideMark/>
          </w:tcPr>
          <w:p w:rsidR="00043EEF" w:rsidRDefault="00043EEF">
            <w:r>
              <w:rPr>
                <w:i/>
                <w:iCs/>
                <w:color w:val="1F497D"/>
              </w:rPr>
              <w:t> </w:t>
            </w:r>
          </w:p>
        </w:tc>
        <w:tc>
          <w:tcPr>
            <w:tcW w:w="12" w:type="pct"/>
            <w:vAlign w:val="center"/>
            <w:hideMark/>
          </w:tcPr>
          <w:p w:rsidR="00043EEF" w:rsidRDefault="00043EEF">
            <w:r>
              <w:t> </w:t>
            </w:r>
          </w:p>
        </w:tc>
      </w:tr>
      <w:tr w:rsidR="00043EEF" w:rsidTr="00043EEF">
        <w:trPr>
          <w:trHeight w:val="689"/>
        </w:trPr>
        <w:tc>
          <w:tcPr>
            <w:tcW w:w="4988" w:type="pct"/>
            <w:gridSpan w:val="8"/>
            <w:tcMar>
              <w:top w:w="0" w:type="dxa"/>
              <w:left w:w="108" w:type="dxa"/>
              <w:bottom w:w="0" w:type="dxa"/>
              <w:right w:w="108" w:type="dxa"/>
            </w:tcMar>
            <w:hideMark/>
          </w:tcPr>
          <w:p w:rsidR="00043EEF" w:rsidRDefault="00043EEF" w:rsidP="007E04FE">
            <w:pPr>
              <w:pStyle w:val="ListParagraph"/>
              <w:numPr>
                <w:ilvl w:val="0"/>
                <w:numId w:val="4"/>
              </w:numPr>
              <w:autoSpaceDE w:val="0"/>
              <w:autoSpaceDN w:val="0"/>
              <w:rPr>
                <w:rFonts w:ascii="Symbol" w:hAnsi="Symbol"/>
                <w:color w:val="0000FF"/>
              </w:rPr>
            </w:pPr>
            <w:r>
              <w:rPr>
                <w:rStyle w:val="Hyperlink"/>
                <w:b/>
                <w:bCs/>
              </w:rPr>
              <w:t xml:space="preserve">ICT Planning for School Leaders – dates for NEW workshops announced! - </w:t>
            </w:r>
            <w:r>
              <w:rPr>
                <w:color w:val="1F497D"/>
              </w:rPr>
              <w:t xml:space="preserve">Digital Learning Branch and the Information Technology Division have announced NEW dates for the ICT Planning workshops. These full-day workshops walk school leadership teams through the process of developing a long-term school ICT plan. </w:t>
            </w:r>
            <w:hyperlink r:id="rId8" w:history="1">
              <w:r>
                <w:rPr>
                  <w:rStyle w:val="Hyperlink"/>
                  <w:i/>
                  <w:iCs/>
                </w:rPr>
                <w:t>Read more…</w:t>
              </w:r>
            </w:hyperlink>
          </w:p>
        </w:tc>
        <w:tc>
          <w:tcPr>
            <w:tcW w:w="12" w:type="pct"/>
            <w:vAlign w:val="center"/>
            <w:hideMark/>
          </w:tcPr>
          <w:p w:rsidR="00043EEF" w:rsidRDefault="00043EEF">
            <w:r>
              <w:t> </w:t>
            </w:r>
          </w:p>
        </w:tc>
      </w:tr>
      <w:tr w:rsidR="00043EEF" w:rsidTr="00043EEF">
        <w:trPr>
          <w:trHeight w:val="830"/>
        </w:trPr>
        <w:tc>
          <w:tcPr>
            <w:tcW w:w="4988" w:type="pct"/>
            <w:gridSpan w:val="8"/>
            <w:tcMar>
              <w:top w:w="0" w:type="dxa"/>
              <w:left w:w="108" w:type="dxa"/>
              <w:bottom w:w="0" w:type="dxa"/>
              <w:right w:w="108" w:type="dxa"/>
            </w:tcMar>
            <w:hideMark/>
          </w:tcPr>
          <w:p w:rsidR="00043EEF" w:rsidRDefault="00043EEF">
            <w:pPr>
              <w:pStyle w:val="ListParagraph"/>
              <w:autoSpaceDE w:val="0"/>
              <w:autoSpaceDN w:val="0"/>
              <w:ind w:left="360" w:hanging="360"/>
            </w:pPr>
            <w:r>
              <w:rPr>
                <w:rFonts w:ascii="Symbol" w:hAnsi="Symbol"/>
                <w:color w:val="0000FF"/>
              </w:rPr>
              <w:t></w:t>
            </w:r>
            <w:r>
              <w:rPr>
                <w:rFonts w:ascii="Times New Roman" w:hAnsi="Times New Roman"/>
                <w:color w:val="0000FF"/>
                <w:sz w:val="14"/>
                <w:szCs w:val="14"/>
              </w:rPr>
              <w:t xml:space="preserve">         </w:t>
            </w:r>
            <w:hyperlink r:id="rId9" w:tgtFrame="_blank" w:history="1">
              <w:r>
                <w:rPr>
                  <w:rStyle w:val="Hyperlink"/>
                  <w:b/>
                  <w:bCs/>
                </w:rPr>
                <w:t>Students Making Good Choices &amp; Great Online Communication Webinars</w:t>
              </w:r>
            </w:hyperlink>
            <w:r>
              <w:rPr>
                <w:color w:val="1F497D"/>
              </w:rPr>
              <w:t xml:space="preserve"> - We invite you and your students to attend two web conferences targeted at Years 4, 5 and 6 students. Each will be hosted by the Department of Education and Training (DET) and presented by the </w:t>
            </w:r>
            <w:proofErr w:type="spellStart"/>
            <w:r>
              <w:rPr>
                <w:rStyle w:val="spelle"/>
                <w:color w:val="1F497D"/>
              </w:rPr>
              <w:t>Cybersmart</w:t>
            </w:r>
            <w:proofErr w:type="spellEnd"/>
            <w:r>
              <w:rPr>
                <w:color w:val="1F497D"/>
              </w:rPr>
              <w:t xml:space="preserve"> Outreach team. These sessions are available for all Schools. Schools may choose to attend either or both sessions. </w:t>
            </w:r>
            <w:hyperlink r:id="rId10" w:tgtFrame="_blank" w:history="1">
              <w:r>
                <w:rPr>
                  <w:rStyle w:val="Hyperlink"/>
                  <w:i/>
                  <w:iCs/>
                </w:rPr>
                <w:t>Read more…</w:t>
              </w:r>
            </w:hyperlink>
          </w:p>
          <w:p w:rsidR="00043EEF" w:rsidRDefault="00043EEF">
            <w:r>
              <w:rPr>
                <w:i/>
                <w:iCs/>
                <w:color w:val="1F497D"/>
              </w:rPr>
              <w:t> </w:t>
            </w:r>
          </w:p>
        </w:tc>
        <w:tc>
          <w:tcPr>
            <w:tcW w:w="12" w:type="pct"/>
            <w:vAlign w:val="center"/>
            <w:hideMark/>
          </w:tcPr>
          <w:p w:rsidR="00043EEF" w:rsidRDefault="00043EEF">
            <w:r>
              <w:t> </w:t>
            </w:r>
          </w:p>
        </w:tc>
      </w:tr>
      <w:tr w:rsidR="00043EEF" w:rsidTr="00043EEF">
        <w:trPr>
          <w:trHeight w:val="144"/>
        </w:trPr>
        <w:tc>
          <w:tcPr>
            <w:tcW w:w="4988" w:type="pct"/>
            <w:gridSpan w:val="8"/>
            <w:shd w:val="clear" w:color="auto" w:fill="F2F2F2"/>
            <w:tcMar>
              <w:top w:w="0" w:type="dxa"/>
              <w:left w:w="108" w:type="dxa"/>
              <w:bottom w:w="0" w:type="dxa"/>
              <w:right w:w="108" w:type="dxa"/>
            </w:tcMar>
            <w:hideMark/>
          </w:tcPr>
          <w:p w:rsidR="00043EEF" w:rsidRDefault="00043EEF">
            <w:pPr>
              <w:pStyle w:val="ListParagraph"/>
              <w:autoSpaceDE w:val="0"/>
              <w:autoSpaceDN w:val="0"/>
              <w:spacing w:line="144" w:lineRule="atLeast"/>
              <w:ind w:left="360" w:hanging="360"/>
            </w:pPr>
            <w:r>
              <w:rPr>
                <w:rFonts w:ascii="Symbol" w:hAnsi="Symbol"/>
                <w:color w:val="1F497D"/>
              </w:rPr>
              <w:t></w:t>
            </w:r>
            <w:r>
              <w:rPr>
                <w:rFonts w:ascii="Times New Roman" w:hAnsi="Times New Roman"/>
                <w:color w:val="1F497D"/>
                <w:sz w:val="14"/>
                <w:szCs w:val="14"/>
              </w:rPr>
              <w:t xml:space="preserve">         </w:t>
            </w:r>
            <w:hyperlink r:id="rId11" w:tgtFrame="_blank" w:history="1">
              <w:r>
                <w:rPr>
                  <w:rStyle w:val="Hyperlink"/>
                  <w:b/>
                  <w:bCs/>
                </w:rPr>
                <w:t>DET Virtual Student Leadership &amp; Debating reaches South Korea</w:t>
              </w:r>
            </w:hyperlink>
            <w:r>
              <w:rPr>
                <w:b/>
                <w:bCs/>
                <w:color w:val="1F497D"/>
              </w:rPr>
              <w:t xml:space="preserve"> </w:t>
            </w:r>
            <w:r>
              <w:rPr>
                <w:color w:val="1F497D"/>
              </w:rPr>
              <w:t xml:space="preserve">- In Term 1 the Virtual Leadership &amp; Debating program hosted by Benalla P-12 College involved five schools, conducting one debate each week. In Term 2, the Virtual Leadership &amp; Debating </w:t>
            </w:r>
            <w:proofErr w:type="gramStart"/>
            <w:r>
              <w:rPr>
                <w:color w:val="1F497D"/>
              </w:rPr>
              <w:t>program has engaged eighteen schools from across Victoria and are</w:t>
            </w:r>
            <w:proofErr w:type="gramEnd"/>
            <w:r>
              <w:rPr>
                <w:color w:val="1F497D"/>
              </w:rPr>
              <w:t xml:space="preserve"> conducting three transmissions and five debates each week. </w:t>
            </w:r>
            <w:hyperlink r:id="rId12" w:tgtFrame="_blank" w:history="1">
              <w:r>
                <w:rPr>
                  <w:rStyle w:val="Hyperlink"/>
                  <w:i/>
                  <w:iCs/>
                </w:rPr>
                <w:t>Read more…</w:t>
              </w:r>
            </w:hyperlink>
          </w:p>
        </w:tc>
        <w:tc>
          <w:tcPr>
            <w:tcW w:w="12" w:type="pct"/>
            <w:vAlign w:val="center"/>
            <w:hideMark/>
          </w:tcPr>
          <w:p w:rsidR="00043EEF" w:rsidRDefault="00043EEF">
            <w:r>
              <w:t> </w:t>
            </w:r>
          </w:p>
        </w:tc>
      </w:tr>
      <w:tr w:rsidR="00043EEF" w:rsidTr="00043EEF">
        <w:trPr>
          <w:trHeight w:val="144"/>
        </w:trPr>
        <w:tc>
          <w:tcPr>
            <w:tcW w:w="4988" w:type="pct"/>
            <w:gridSpan w:val="8"/>
            <w:shd w:val="clear" w:color="auto" w:fill="F79646"/>
            <w:tcMar>
              <w:top w:w="0" w:type="dxa"/>
              <w:left w:w="108" w:type="dxa"/>
              <w:bottom w:w="0" w:type="dxa"/>
              <w:right w:w="108" w:type="dxa"/>
            </w:tcMar>
            <w:hideMark/>
          </w:tcPr>
          <w:p w:rsidR="00043EEF" w:rsidRDefault="00043EEF">
            <w:pPr>
              <w:spacing w:line="144" w:lineRule="atLeast"/>
            </w:pPr>
            <w:r>
              <w:rPr>
                <w:b/>
                <w:bCs/>
                <w:color w:val="FFFFFF"/>
                <w:sz w:val="28"/>
                <w:szCs w:val="28"/>
              </w:rPr>
              <w:t xml:space="preserve">Virtual Learning News </w:t>
            </w:r>
            <w:r>
              <w:t> </w:t>
            </w:r>
          </w:p>
        </w:tc>
        <w:tc>
          <w:tcPr>
            <w:tcW w:w="12" w:type="pct"/>
            <w:vAlign w:val="center"/>
            <w:hideMark/>
          </w:tcPr>
          <w:p w:rsidR="00043EEF" w:rsidRDefault="00043EEF">
            <w:r>
              <w:t> </w:t>
            </w:r>
          </w:p>
        </w:tc>
      </w:tr>
      <w:tr w:rsidR="00043EEF" w:rsidTr="00043EEF">
        <w:trPr>
          <w:trHeight w:val="144"/>
        </w:trPr>
        <w:tc>
          <w:tcPr>
            <w:tcW w:w="4988" w:type="pct"/>
            <w:gridSpan w:val="8"/>
            <w:shd w:val="clear" w:color="auto" w:fill="FFFFFF"/>
            <w:tcMar>
              <w:top w:w="0" w:type="dxa"/>
              <w:left w:w="108" w:type="dxa"/>
              <w:bottom w:w="0" w:type="dxa"/>
              <w:right w:w="108" w:type="dxa"/>
            </w:tcMar>
          </w:tcPr>
          <w:p w:rsidR="00043EEF" w:rsidRDefault="00043EEF">
            <w:pPr>
              <w:pStyle w:val="Heading2"/>
              <w:spacing w:before="0" w:beforeAutospacing="0" w:after="0" w:afterAutospacing="0"/>
              <w:rPr>
                <w:rFonts w:eastAsia="Times New Roman"/>
              </w:rPr>
            </w:pPr>
            <w:r>
              <w:rPr>
                <w:rFonts w:ascii="Calibri" w:eastAsia="Times New Roman" w:hAnsi="Calibri"/>
                <w:color w:val="1F497D"/>
                <w:sz w:val="22"/>
                <w:szCs w:val="22"/>
              </w:rPr>
              <w:t xml:space="preserve">Term Two events from </w:t>
            </w:r>
            <w:proofErr w:type="spellStart"/>
            <w:r>
              <w:rPr>
                <w:rStyle w:val="spelle"/>
                <w:rFonts w:ascii="Calibri" w:eastAsia="Times New Roman" w:hAnsi="Calibri"/>
                <w:color w:val="1F497D"/>
                <w:sz w:val="22"/>
                <w:szCs w:val="22"/>
              </w:rPr>
              <w:t>Electroboard</w:t>
            </w:r>
            <w:proofErr w:type="spellEnd"/>
            <w:r>
              <w:rPr>
                <w:rFonts w:ascii="Calibri" w:eastAsia="Times New Roman" w:hAnsi="Calibri"/>
                <w:color w:val="1F497D"/>
                <w:sz w:val="22"/>
                <w:szCs w:val="22"/>
              </w:rPr>
              <w:t xml:space="preserve"> (</w:t>
            </w:r>
            <w:proofErr w:type="spellStart"/>
            <w:r>
              <w:rPr>
                <w:rStyle w:val="spelle"/>
                <w:rFonts w:ascii="Calibri" w:eastAsia="Times New Roman" w:hAnsi="Calibri"/>
                <w:color w:val="1F497D"/>
                <w:sz w:val="22"/>
                <w:szCs w:val="22"/>
              </w:rPr>
              <w:t>Polycom</w:t>
            </w:r>
            <w:proofErr w:type="spellEnd"/>
            <w:r>
              <w:rPr>
                <w:rFonts w:ascii="Calibri" w:eastAsia="Times New Roman" w:hAnsi="Calibri"/>
                <w:color w:val="1F497D"/>
                <w:sz w:val="22"/>
                <w:szCs w:val="22"/>
              </w:rPr>
              <w:t>)</w:t>
            </w:r>
            <w:r>
              <w:rPr>
                <w:rFonts w:ascii="Calibri" w:eastAsia="Times New Roman" w:hAnsi="Calibri"/>
                <w:b w:val="0"/>
                <w:bCs w:val="0"/>
                <w:color w:val="1F497D"/>
                <w:sz w:val="22"/>
                <w:szCs w:val="22"/>
              </w:rPr>
              <w:t> </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12th May, 9:30am: Sydney Opera House – Significant Australian Places</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12th May, 2:00pm: </w:t>
            </w:r>
            <w:proofErr w:type="spellStart"/>
            <w:r>
              <w:rPr>
                <w:rStyle w:val="spelle"/>
                <w:color w:val="1F497D"/>
              </w:rPr>
              <w:t>Fizzics</w:t>
            </w:r>
            <w:proofErr w:type="spellEnd"/>
            <w:r>
              <w:rPr>
                <w:color w:val="1F497D"/>
              </w:rPr>
              <w:t xml:space="preserve"> Education – Liquid Nitrogen</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12th May and 19th May, 3:30pm: </w:t>
            </w:r>
            <w:proofErr w:type="spellStart"/>
            <w:r>
              <w:rPr>
                <w:rStyle w:val="spelle"/>
                <w:color w:val="1F497D"/>
              </w:rPr>
              <w:t>Fizzics</w:t>
            </w:r>
            <w:proofErr w:type="spellEnd"/>
            <w:r>
              <w:rPr>
                <w:color w:val="1F497D"/>
              </w:rPr>
              <w:t xml:space="preserve"> Education – Teacher PD</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13th May, 11:00am: Harper Collins – A Home Amongst the Gum Trees</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14th May, 9:30am, 10:45am, 12:15pm: Sydney Opera House – Aboriginal Perspectives of Bennelong Point</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15th May, 9:30am: Sydney Opera House – Aboriginal Perspectives of Bennelong Point</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19th May, 2:30pm: </w:t>
            </w:r>
            <w:proofErr w:type="spellStart"/>
            <w:r>
              <w:rPr>
                <w:rStyle w:val="spelle"/>
                <w:color w:val="1F497D"/>
              </w:rPr>
              <w:t>Fizzics</w:t>
            </w:r>
            <w:proofErr w:type="spellEnd"/>
            <w:r>
              <w:rPr>
                <w:color w:val="1F497D"/>
              </w:rPr>
              <w:t xml:space="preserve"> Education – Blow stuff up and get paid</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20th May, 16th Jun and 22nd Jun, 2:00pm: NRL One Community</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26th May, 1:45pm: NRL One Community</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4th Jun, 12:45pm: Sydney Opera House: Live Stream – The tale of </w:t>
            </w:r>
            <w:proofErr w:type="spellStart"/>
            <w:r>
              <w:rPr>
                <w:rStyle w:val="spelle"/>
                <w:color w:val="1F497D"/>
              </w:rPr>
              <w:t>Samulnori</w:t>
            </w:r>
            <w:proofErr w:type="spellEnd"/>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12th Jun, 12:30pm: Sydney Opera House: Live Stream – Chalk About</w:t>
            </w:r>
          </w:p>
          <w:p w:rsidR="00043EEF" w:rsidRDefault="00043EEF">
            <w:pPr>
              <w:pStyle w:val="ListParagraph"/>
              <w:ind w:left="1800" w:hanging="360"/>
            </w:pPr>
            <w:r>
              <w:rPr>
                <w:rFonts w:ascii="Symbol" w:hAnsi="Symbol"/>
                <w:color w:val="1F497D"/>
              </w:rPr>
              <w:lastRenderedPageBreak/>
              <w:t></w:t>
            </w:r>
            <w:r>
              <w:rPr>
                <w:rFonts w:ascii="Times New Roman" w:hAnsi="Times New Roman"/>
                <w:color w:val="1F497D"/>
                <w:sz w:val="14"/>
                <w:szCs w:val="14"/>
              </w:rPr>
              <w:t xml:space="preserve">         </w:t>
            </w:r>
            <w:r>
              <w:rPr>
                <w:color w:val="1F497D"/>
              </w:rPr>
              <w:t>17th Jun, 9:30am, 10:45am, 12:15pm: Sydney Opera House – Staging Stories</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19th Jun, 9:30am, 10:45am, 12:15pm: Sydney Opera House – From Page to Stage </w:t>
            </w:r>
          </w:p>
          <w:p w:rsidR="00043EEF" w:rsidRDefault="00043EEF">
            <w:pPr>
              <w:pStyle w:val="Heading2"/>
              <w:spacing w:beforeAutospacing="0" w:after="0" w:afterAutospacing="0"/>
              <w:ind w:left="720"/>
              <w:rPr>
                <w:rFonts w:eastAsia="Times New Roman"/>
              </w:rPr>
            </w:pPr>
            <w:r>
              <w:rPr>
                <w:rFonts w:ascii="Calibri" w:eastAsia="Times New Roman" w:hAnsi="Calibri"/>
                <w:b w:val="0"/>
                <w:bCs w:val="0"/>
                <w:i/>
                <w:iCs/>
                <w:color w:val="1F497D"/>
                <w:sz w:val="22"/>
                <w:szCs w:val="22"/>
              </w:rPr>
              <w:t xml:space="preserve">See the </w:t>
            </w:r>
            <w:hyperlink r:id="rId13" w:tgtFrame="_blank" w:history="1">
              <w:r>
                <w:rPr>
                  <w:rStyle w:val="Hyperlink"/>
                  <w:rFonts w:ascii="Calibri" w:eastAsia="Times New Roman" w:hAnsi="Calibri"/>
                  <w:b w:val="0"/>
                  <w:bCs w:val="0"/>
                  <w:i/>
                  <w:iCs/>
                  <w:color w:val="1F497D"/>
                  <w:sz w:val="22"/>
                  <w:szCs w:val="22"/>
                </w:rPr>
                <w:t>See, Share, Shape</w:t>
              </w:r>
            </w:hyperlink>
            <w:r>
              <w:rPr>
                <w:rFonts w:ascii="Calibri" w:eastAsia="Times New Roman" w:hAnsi="Calibri"/>
                <w:b w:val="0"/>
                <w:bCs w:val="0"/>
                <w:i/>
                <w:iCs/>
                <w:color w:val="1F497D"/>
                <w:sz w:val="22"/>
                <w:szCs w:val="22"/>
              </w:rPr>
              <w:t xml:space="preserve"> website for more Virtual Excursions</w:t>
            </w:r>
          </w:p>
          <w:p w:rsidR="00043EEF" w:rsidRDefault="00043EEF">
            <w:pPr>
              <w:pStyle w:val="Heading2"/>
              <w:spacing w:beforeAutospacing="0" w:after="0" w:afterAutospacing="0"/>
              <w:ind w:left="720"/>
              <w:rPr>
                <w:rFonts w:eastAsia="Times New Roman"/>
              </w:rPr>
            </w:pPr>
            <w:r>
              <w:rPr>
                <w:rFonts w:ascii="Calibri" w:eastAsia="Times New Roman" w:hAnsi="Calibri"/>
                <w:b w:val="0"/>
                <w:bCs w:val="0"/>
                <w:color w:val="1F497D"/>
                <w:sz w:val="22"/>
                <w:szCs w:val="22"/>
              </w:rPr>
              <w:t> </w:t>
            </w:r>
          </w:p>
          <w:p w:rsidR="00043EEF" w:rsidRDefault="00043EEF">
            <w:pPr>
              <w:pStyle w:val="Heading2"/>
              <w:spacing w:before="0" w:beforeAutospacing="0" w:after="0" w:afterAutospacing="0"/>
              <w:rPr>
                <w:rFonts w:eastAsia="Times New Roman"/>
              </w:rPr>
            </w:pPr>
            <w:r>
              <w:rPr>
                <w:rFonts w:ascii="Calibri" w:eastAsia="Times New Roman" w:hAnsi="Calibri"/>
                <w:color w:val="1F497D"/>
                <w:sz w:val="22"/>
                <w:szCs w:val="22"/>
              </w:rPr>
              <w:t>Other events</w:t>
            </w:r>
          </w:p>
          <w:p w:rsidR="00043EEF" w:rsidRDefault="00043EEF">
            <w:pPr>
              <w:pStyle w:val="ListParagraph"/>
              <w:autoSpaceDE w:val="0"/>
              <w:autoSpaceDN w:val="0"/>
              <w:ind w:left="1080" w:hanging="360"/>
            </w:pPr>
            <w:r>
              <w:rPr>
                <w:rFonts w:ascii="Symbol" w:hAnsi="Symbol"/>
                <w:color w:val="1F497D"/>
              </w:rPr>
              <w:t></w:t>
            </w:r>
            <w:r>
              <w:rPr>
                <w:rFonts w:ascii="Times New Roman" w:hAnsi="Times New Roman"/>
                <w:color w:val="1F497D"/>
                <w:sz w:val="14"/>
                <w:szCs w:val="14"/>
              </w:rPr>
              <w:t xml:space="preserve">         </w:t>
            </w:r>
            <w:hyperlink r:id="rId14" w:tgtFrame="_blank" w:history="1">
              <w:r>
                <w:rPr>
                  <w:rStyle w:val="Hyperlink"/>
                  <w:b/>
                  <w:bCs/>
                </w:rPr>
                <w:t>Great Coding Webinars for Teachers</w:t>
              </w:r>
            </w:hyperlink>
            <w:r>
              <w:rPr>
                <w:b/>
                <w:bCs/>
                <w:color w:val="1F497D"/>
              </w:rPr>
              <w:t>  -</w:t>
            </w:r>
            <w:proofErr w:type="gramStart"/>
            <w:r>
              <w:rPr>
                <w:b/>
                <w:bCs/>
                <w:color w:val="1F497D"/>
              </w:rPr>
              <w:t xml:space="preserve">  </w:t>
            </w:r>
            <w:r>
              <w:rPr>
                <w:color w:val="1F497D"/>
              </w:rPr>
              <w:t>As</w:t>
            </w:r>
            <w:proofErr w:type="gramEnd"/>
            <w:r>
              <w:rPr>
                <w:color w:val="1F497D"/>
              </w:rPr>
              <w:t xml:space="preserve"> part of the </w:t>
            </w:r>
            <w:hyperlink r:id="rId15" w:tgtFrame="_blank" w:history="1">
              <w:r>
                <w:rPr>
                  <w:rStyle w:val="Hyperlink"/>
                  <w:color w:val="1F497D"/>
                </w:rPr>
                <w:t>Great Victorian Coding Challenge</w:t>
              </w:r>
            </w:hyperlink>
            <w:r>
              <w:rPr>
                <w:color w:val="1F497D"/>
              </w:rPr>
              <w:t xml:space="preserve"> for Education Week, 2015, a series of webinars was delivered by school-based coding experts.</w:t>
            </w:r>
            <w:r>
              <w:rPr>
                <w:rStyle w:val="apple-converted-space"/>
                <w:rFonts w:ascii="Arial" w:hAnsi="Arial" w:cs="Arial"/>
                <w:color w:val="777777"/>
                <w:sz w:val="23"/>
                <w:szCs w:val="23"/>
                <w:shd w:val="clear" w:color="auto" w:fill="FFFFFF"/>
              </w:rPr>
              <w:t> </w:t>
            </w:r>
            <w:r>
              <w:rPr>
                <w:rStyle w:val="apple-converted-space"/>
                <w:rFonts w:ascii="Arial" w:hAnsi="Arial" w:cs="Arial"/>
                <w:color w:val="777777"/>
                <w:sz w:val="23"/>
                <w:szCs w:val="23"/>
                <w:shd w:val="clear" w:color="auto" w:fill="FFFFFF"/>
              </w:rPr>
              <w:br/>
            </w:r>
            <w:r>
              <w:rPr>
                <w:rStyle w:val="Hyperlink"/>
                <w:color w:val="1F497D"/>
              </w:rPr>
              <w:t>Recordings</w:t>
            </w:r>
            <w:r>
              <w:rPr>
                <w:color w:val="1F497D"/>
              </w:rPr>
              <w:t xml:space="preserve"> of these webinars can be accessed by </w:t>
            </w:r>
            <w:hyperlink r:id="rId16" w:tgtFrame="_blank" w:history="1">
              <w:r>
                <w:rPr>
                  <w:rStyle w:val="Hyperlink"/>
                </w:rPr>
                <w:t>registering</w:t>
              </w:r>
            </w:hyperlink>
            <w:r>
              <w:rPr>
                <w:color w:val="1F497D"/>
              </w:rPr>
              <w:t xml:space="preserve"> for the Great Victorian Coding Challenge, </w:t>
            </w:r>
            <w:hyperlink r:id="rId17" w:tgtFrame="_blank" w:history="1">
              <w:r>
                <w:rPr>
                  <w:rStyle w:val="Hyperlink"/>
                </w:rPr>
                <w:t>here</w:t>
              </w:r>
            </w:hyperlink>
            <w:r>
              <w:rPr>
                <w:color w:val="1F497D"/>
              </w:rPr>
              <w:t>. </w:t>
            </w:r>
          </w:p>
          <w:p w:rsidR="00043EEF" w:rsidRDefault="00043EEF">
            <w:pPr>
              <w:autoSpaceDE w:val="0"/>
              <w:autoSpaceDN w:val="0"/>
              <w:ind w:left="1080"/>
            </w:pPr>
            <w:r>
              <w:rPr>
                <w:b/>
                <w:bCs/>
                <w:color w:val="1F497D"/>
              </w:rPr>
              <w:t> </w:t>
            </w:r>
          </w:p>
          <w:p w:rsidR="00043EEF" w:rsidRDefault="00043EEF">
            <w:pPr>
              <w:pStyle w:val="ListParagraph"/>
              <w:autoSpaceDE w:val="0"/>
              <w:autoSpaceDN w:val="0"/>
              <w:ind w:left="1080" w:hanging="360"/>
            </w:pPr>
            <w:r>
              <w:rPr>
                <w:rFonts w:ascii="Symbol" w:hAnsi="Symbol"/>
                <w:b/>
                <w:bCs/>
                <w:color w:val="1F497D"/>
              </w:rPr>
              <w:t></w:t>
            </w:r>
            <w:r>
              <w:rPr>
                <w:b/>
                <w:bCs/>
                <w:color w:val="1F497D"/>
                <w:sz w:val="14"/>
                <w:szCs w:val="14"/>
              </w:rPr>
              <w:t xml:space="preserve">         </w:t>
            </w:r>
            <w:hyperlink r:id="rId18" w:tgtFrame="_blank" w:history="1">
              <w:proofErr w:type="spellStart"/>
              <w:proofErr w:type="gramStart"/>
              <w:r>
                <w:rPr>
                  <w:rStyle w:val="spelle"/>
                  <w:color w:val="0000FF"/>
                  <w:u w:val="single"/>
                </w:rPr>
                <w:t>iPads</w:t>
              </w:r>
              <w:proofErr w:type="spellEnd"/>
              <w:proofErr w:type="gramEnd"/>
              <w:r>
                <w:rPr>
                  <w:rStyle w:val="Hyperlink"/>
                </w:rPr>
                <w:t xml:space="preserve"> for Learning – online professional learning facilitated through </w:t>
              </w:r>
              <w:proofErr w:type="spellStart"/>
              <w:r>
                <w:rPr>
                  <w:rStyle w:val="spelle"/>
                  <w:color w:val="0000FF"/>
                  <w:u w:val="single"/>
                </w:rPr>
                <w:t>Polycom</w:t>
              </w:r>
              <w:proofErr w:type="spellEnd"/>
              <w:r>
                <w:rPr>
                  <w:rStyle w:val="Hyperlink"/>
                </w:rPr>
                <w:t xml:space="preserve"> and MS </w:t>
              </w:r>
              <w:proofErr w:type="spellStart"/>
              <w:r>
                <w:rPr>
                  <w:rStyle w:val="spelle"/>
                  <w:color w:val="0000FF"/>
                  <w:u w:val="single"/>
                </w:rPr>
                <w:t>Lync</w:t>
              </w:r>
              <w:proofErr w:type="spellEnd"/>
            </w:hyperlink>
            <w:r>
              <w:rPr>
                <w:color w:val="1F497D"/>
              </w:rPr>
              <w:t xml:space="preserve">  - </w:t>
            </w:r>
            <w:r>
              <w:rPr>
                <w:i/>
                <w:iCs/>
                <w:color w:val="1F497D"/>
              </w:rPr>
              <w:t xml:space="preserve">These sessions are for teachers and leaders who are using </w:t>
            </w:r>
            <w:proofErr w:type="spellStart"/>
            <w:r>
              <w:rPr>
                <w:rStyle w:val="spelle"/>
                <w:i/>
                <w:iCs/>
                <w:color w:val="1F497D"/>
              </w:rPr>
              <w:t>iPads</w:t>
            </w:r>
            <w:proofErr w:type="spellEnd"/>
            <w:r>
              <w:rPr>
                <w:i/>
                <w:iCs/>
                <w:color w:val="1F497D"/>
              </w:rPr>
              <w:t xml:space="preserve"> in their teaching and learning . Sessions will be supported with materials accessible via the Department’s iTunes U Campus.</w:t>
            </w:r>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12th May, 3:45pm: </w:t>
            </w:r>
            <w:hyperlink r:id="rId19" w:tgtFrame="_blank" w:history="1">
              <w:proofErr w:type="spellStart"/>
              <w:r>
                <w:rPr>
                  <w:rStyle w:val="spelle"/>
                  <w:color w:val="1F497D"/>
                </w:rPr>
                <w:t>iPad</w:t>
              </w:r>
              <w:proofErr w:type="spellEnd"/>
              <w:r>
                <w:rPr>
                  <w:rStyle w:val="Hyperlink"/>
                  <w:color w:val="1F497D"/>
                </w:rPr>
                <w:t xml:space="preserve"> Tips and Tricks</w:t>
              </w:r>
            </w:hyperlink>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19th May, 3:45pm: </w:t>
            </w:r>
            <w:hyperlink r:id="rId20" w:tgtFrame="_blank" w:history="1">
              <w:r>
                <w:rPr>
                  <w:rStyle w:val="Hyperlink"/>
                  <w:color w:val="1F497D"/>
                </w:rPr>
                <w:t>Assessment and Workflow Part 1</w:t>
              </w:r>
            </w:hyperlink>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26th May, 3:45pm: </w:t>
            </w:r>
            <w:hyperlink r:id="rId21" w:tgtFrame="_blank" w:history="1">
              <w:r>
                <w:rPr>
                  <w:rStyle w:val="Hyperlink"/>
                  <w:color w:val="1F497D"/>
                </w:rPr>
                <w:t>Assessment and Workflow Part 2</w:t>
              </w:r>
            </w:hyperlink>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2nd June, 3:45pm: </w:t>
            </w:r>
            <w:hyperlink r:id="rId22" w:tgtFrame="_blank" w:history="1">
              <w:r>
                <w:rPr>
                  <w:rStyle w:val="Hyperlink"/>
                  <w:color w:val="1F497D"/>
                </w:rPr>
                <w:t>MacBook Essentials</w:t>
              </w:r>
            </w:hyperlink>
          </w:p>
          <w:p w:rsidR="00043EEF" w:rsidRDefault="00043EEF">
            <w:pPr>
              <w:pStyle w:val="ListParagraph"/>
              <w:ind w:left="1800" w:hanging="360"/>
            </w:pPr>
            <w:r>
              <w:rPr>
                <w:rFonts w:ascii="Symbol" w:hAnsi="Symbol"/>
                <w:color w:val="1F497D"/>
              </w:rPr>
              <w:t></w:t>
            </w:r>
            <w:r>
              <w:rPr>
                <w:rFonts w:ascii="Times New Roman" w:hAnsi="Times New Roman"/>
                <w:color w:val="1F497D"/>
                <w:sz w:val="14"/>
                <w:szCs w:val="14"/>
              </w:rPr>
              <w:t xml:space="preserve">         </w:t>
            </w:r>
            <w:r>
              <w:rPr>
                <w:color w:val="1F497D"/>
              </w:rPr>
              <w:t xml:space="preserve">9th June, 3:45pm: </w:t>
            </w:r>
            <w:hyperlink r:id="rId23" w:tgtFrame="_blank" w:history="1">
              <w:r>
                <w:rPr>
                  <w:rStyle w:val="Hyperlink"/>
                  <w:color w:val="1F497D"/>
                </w:rPr>
                <w:t>Digital Portfolios</w:t>
              </w:r>
            </w:hyperlink>
          </w:p>
          <w:p w:rsidR="00043EEF" w:rsidRDefault="00043EEF">
            <w:r>
              <w:rPr>
                <w:color w:val="1F497D"/>
              </w:rPr>
              <w:t> </w:t>
            </w:r>
          </w:p>
          <w:p w:rsidR="00043EEF" w:rsidRDefault="00043EEF">
            <w:pPr>
              <w:pStyle w:val="ListParagraph"/>
              <w:ind w:left="1080" w:hanging="360"/>
            </w:pPr>
            <w:r>
              <w:rPr>
                <w:rFonts w:ascii="Symbol" w:hAnsi="Symbol"/>
                <w:color w:val="1F497D"/>
              </w:rPr>
              <w:t></w:t>
            </w:r>
            <w:r>
              <w:rPr>
                <w:rFonts w:ascii="Times New Roman" w:hAnsi="Times New Roman"/>
                <w:color w:val="1F497D"/>
                <w:sz w:val="14"/>
                <w:szCs w:val="14"/>
              </w:rPr>
              <w:t xml:space="preserve">         </w:t>
            </w:r>
            <w:hyperlink r:id="rId24" w:tgtFrame="_blank" w:history="1">
              <w:r>
                <w:rPr>
                  <w:rStyle w:val="Hyperlink"/>
                  <w:b/>
                  <w:bCs/>
                  <w:i/>
                  <w:iCs/>
                </w:rPr>
                <w:t>Screen It</w:t>
              </w:r>
              <w:r>
                <w:rPr>
                  <w:rStyle w:val="Hyperlink"/>
                  <w:b/>
                  <w:bCs/>
                </w:rPr>
                <w:t xml:space="preserve"> 2015 Videoconference series</w:t>
              </w:r>
            </w:hyperlink>
            <w:r>
              <w:rPr>
                <w:color w:val="1F497D"/>
              </w:rPr>
              <w:t xml:space="preserve"> -</w:t>
            </w:r>
            <w:proofErr w:type="gramStart"/>
            <w:r>
              <w:rPr>
                <w:color w:val="1F497D"/>
              </w:rPr>
              <w:t>  This</w:t>
            </w:r>
            <w:proofErr w:type="gramEnd"/>
            <w:r>
              <w:rPr>
                <w:color w:val="1F497D"/>
              </w:rPr>
              <w:t xml:space="preserve"> </w:t>
            </w:r>
            <w:r>
              <w:rPr>
                <w:b/>
                <w:bCs/>
                <w:color w:val="1F497D"/>
              </w:rPr>
              <w:t>free</w:t>
            </w:r>
            <w:r>
              <w:rPr>
                <w:color w:val="1F497D"/>
              </w:rPr>
              <w:t>, five part videoconference series allows students and teachers to discover what makes a winning </w:t>
            </w:r>
            <w:hyperlink r:id="rId25" w:tgtFrame="_blank" w:tooltip="Screen It" w:history="1">
              <w:r>
                <w:rPr>
                  <w:rStyle w:val="Hyperlink"/>
                  <w:color w:val="1F497D"/>
                </w:rPr>
                <w:t>Screen It</w:t>
              </w:r>
            </w:hyperlink>
            <w:r>
              <w:rPr>
                <w:color w:val="1F497D"/>
              </w:rPr>
              <w:t xml:space="preserve"> entry. Each session runs 45-60 mins. </w:t>
            </w:r>
            <w:hyperlink r:id="rId26" w:tgtFrame="_blank" w:history="1">
              <w:r>
                <w:rPr>
                  <w:rStyle w:val="Hyperlink"/>
                </w:rPr>
                <w:t>Register now!</w:t>
              </w:r>
            </w:hyperlink>
          </w:p>
          <w:p w:rsidR="00043EEF" w:rsidRDefault="00043EEF">
            <w:pPr>
              <w:pStyle w:val="ListParagraph"/>
              <w:ind w:left="1800" w:hanging="360"/>
            </w:pPr>
            <w:r>
              <w:rPr>
                <w:rFonts w:ascii="Courier New" w:hAnsi="Courier New" w:cs="Courier New"/>
                <w:color w:val="1F497D"/>
              </w:rPr>
              <w:t>o</w:t>
            </w:r>
            <w:r>
              <w:rPr>
                <w:rFonts w:ascii="Times New Roman" w:hAnsi="Times New Roman"/>
                <w:color w:val="1F497D"/>
                <w:sz w:val="14"/>
                <w:szCs w:val="14"/>
              </w:rPr>
              <w:t>    </w:t>
            </w:r>
            <w:r>
              <w:rPr>
                <w:color w:val="1F497D"/>
              </w:rPr>
              <w:t>15</w:t>
            </w:r>
            <w:r>
              <w:rPr>
                <w:color w:val="1F497D"/>
                <w:vertAlign w:val="superscript"/>
              </w:rPr>
              <w:t>th</w:t>
            </w:r>
            <w:r>
              <w:rPr>
                <w:color w:val="1F497D"/>
              </w:rPr>
              <w:t xml:space="preserve"> May, 1:30pm: Creating Animation </w:t>
            </w:r>
          </w:p>
          <w:p w:rsidR="00043EEF" w:rsidRDefault="00043EEF">
            <w:pPr>
              <w:pStyle w:val="ListParagraph"/>
              <w:ind w:left="1800" w:hanging="360"/>
            </w:pPr>
            <w:r>
              <w:rPr>
                <w:rFonts w:ascii="Courier New" w:hAnsi="Courier New" w:cs="Courier New"/>
                <w:color w:val="1F497D"/>
              </w:rPr>
              <w:t>o</w:t>
            </w:r>
            <w:r>
              <w:rPr>
                <w:rFonts w:ascii="Times New Roman" w:hAnsi="Times New Roman"/>
                <w:color w:val="1F497D"/>
                <w:sz w:val="14"/>
                <w:szCs w:val="14"/>
              </w:rPr>
              <w:t xml:space="preserve">   </w:t>
            </w:r>
            <w:r>
              <w:rPr>
                <w:color w:val="1F497D"/>
              </w:rPr>
              <w:t>25</w:t>
            </w:r>
            <w:r>
              <w:rPr>
                <w:color w:val="1F497D"/>
                <w:vertAlign w:val="superscript"/>
              </w:rPr>
              <w:t>th</w:t>
            </w:r>
            <w:r>
              <w:rPr>
                <w:color w:val="1F497D"/>
              </w:rPr>
              <w:t xml:space="preserve"> May, 10:00am: Game Making   </w:t>
            </w:r>
          </w:p>
          <w:p w:rsidR="00043EEF" w:rsidRDefault="00043EEF">
            <w:pPr>
              <w:pStyle w:val="ListParagraph"/>
              <w:ind w:left="1800" w:hanging="360"/>
            </w:pPr>
            <w:r>
              <w:rPr>
                <w:rFonts w:ascii="Courier New" w:hAnsi="Courier New" w:cs="Courier New"/>
                <w:color w:val="1F497D"/>
              </w:rPr>
              <w:t>o</w:t>
            </w:r>
            <w:r>
              <w:rPr>
                <w:rFonts w:ascii="Times New Roman" w:hAnsi="Times New Roman"/>
                <w:color w:val="1F497D"/>
                <w:sz w:val="14"/>
                <w:szCs w:val="14"/>
              </w:rPr>
              <w:t xml:space="preserve">   </w:t>
            </w:r>
            <w:r>
              <w:rPr>
                <w:color w:val="1F497D"/>
              </w:rPr>
              <w:t>5</w:t>
            </w:r>
            <w:r>
              <w:rPr>
                <w:color w:val="1F497D"/>
                <w:vertAlign w:val="superscript"/>
              </w:rPr>
              <w:t>th</w:t>
            </w:r>
            <w:r>
              <w:rPr>
                <w:color w:val="1F497D"/>
              </w:rPr>
              <w:t xml:space="preserve"> June, 1:30am: Game Making   </w:t>
            </w:r>
          </w:p>
          <w:p w:rsidR="00043EEF" w:rsidRDefault="00043EEF">
            <w:pPr>
              <w:pStyle w:val="ListParagraph"/>
              <w:ind w:left="1800" w:hanging="360"/>
              <w:rPr>
                <w:color w:val="1F497D"/>
              </w:rPr>
            </w:pPr>
            <w:r>
              <w:rPr>
                <w:rFonts w:ascii="Courier New" w:hAnsi="Courier New" w:cs="Courier New"/>
                <w:color w:val="1F497D"/>
              </w:rPr>
              <w:t>o</w:t>
            </w:r>
            <w:r>
              <w:rPr>
                <w:rFonts w:ascii="Times New Roman" w:hAnsi="Times New Roman"/>
                <w:color w:val="1F497D"/>
                <w:sz w:val="14"/>
                <w:szCs w:val="14"/>
              </w:rPr>
              <w:t xml:space="preserve">   </w:t>
            </w:r>
            <w:r>
              <w:rPr>
                <w:color w:val="1F497D"/>
              </w:rPr>
              <w:t>17th Aug, 10:00am and 1:30pm: Screen It Entry  </w:t>
            </w:r>
          </w:p>
          <w:p w:rsidR="00043EEF" w:rsidRDefault="00043EEF">
            <w:pPr>
              <w:pStyle w:val="ListParagraph"/>
              <w:ind w:left="1800" w:hanging="360"/>
              <w:rPr>
                <w:color w:val="1F497D"/>
              </w:rPr>
            </w:pPr>
          </w:p>
          <w:p w:rsidR="00043EEF" w:rsidRDefault="00043EEF">
            <w:pPr>
              <w:pStyle w:val="Heading2"/>
              <w:spacing w:before="0" w:beforeAutospacing="0" w:after="0" w:afterAutospacing="0"/>
              <w:rPr>
                <w:rFonts w:eastAsia="Times New Roman"/>
              </w:rPr>
            </w:pPr>
            <w:r>
              <w:rPr>
                <w:rFonts w:ascii="Calibri" w:eastAsia="Times New Roman" w:hAnsi="Calibri"/>
                <w:b w:val="0"/>
                <w:bCs w:val="0"/>
                <w:i/>
                <w:iCs/>
                <w:color w:val="1F497D"/>
                <w:sz w:val="22"/>
                <w:szCs w:val="22"/>
              </w:rPr>
              <w:t>Virtual Learning Senior Project Officers, Jo Tate (</w:t>
            </w:r>
            <w:hyperlink r:id="rId27" w:tgtFrame="_blank" w:history="1">
              <w:r>
                <w:rPr>
                  <w:rStyle w:val="Hyperlink"/>
                  <w:rFonts w:ascii="Calibri" w:eastAsia="Times New Roman" w:hAnsi="Calibri"/>
                  <w:b w:val="0"/>
                  <w:bCs w:val="0"/>
                  <w:i/>
                  <w:iCs/>
                  <w:color w:val="1F497D"/>
                  <w:sz w:val="22"/>
                  <w:szCs w:val="22"/>
                </w:rPr>
                <w:t>tate.joanne.e@edumail.vic.gov.au</w:t>
              </w:r>
            </w:hyperlink>
            <w:r>
              <w:rPr>
                <w:rFonts w:ascii="Calibri" w:eastAsia="Times New Roman" w:hAnsi="Calibri"/>
                <w:b w:val="0"/>
                <w:bCs w:val="0"/>
                <w:i/>
                <w:iCs/>
                <w:color w:val="1F497D"/>
                <w:sz w:val="22"/>
                <w:szCs w:val="22"/>
              </w:rPr>
              <w:t>) and Butch (Gary) Schultz (</w:t>
            </w:r>
            <w:hyperlink r:id="rId28" w:tgtFrame="_blank" w:history="1">
              <w:r>
                <w:rPr>
                  <w:rStyle w:val="Hyperlink"/>
                  <w:rFonts w:ascii="Calibri" w:eastAsia="Times New Roman" w:hAnsi="Calibri"/>
                  <w:b w:val="0"/>
                  <w:bCs w:val="0"/>
                  <w:i/>
                  <w:iCs/>
                  <w:color w:val="1F497D"/>
                  <w:sz w:val="22"/>
                  <w:szCs w:val="22"/>
                </w:rPr>
                <w:t>schultz.gary.r@edumail.vic.gov.au</w:t>
              </w:r>
            </w:hyperlink>
            <w:r>
              <w:rPr>
                <w:rFonts w:ascii="Calibri" w:eastAsia="Times New Roman" w:hAnsi="Calibri"/>
                <w:b w:val="0"/>
                <w:bCs w:val="0"/>
                <w:i/>
                <w:iCs/>
                <w:color w:val="1F497D"/>
                <w:sz w:val="22"/>
                <w:szCs w:val="22"/>
              </w:rPr>
              <w:t xml:space="preserve">) support the development of </w:t>
            </w:r>
            <w:hyperlink r:id="rId29" w:tgtFrame="_blank" w:history="1">
              <w:r>
                <w:rPr>
                  <w:rStyle w:val="Hyperlink"/>
                  <w:rFonts w:ascii="Calibri" w:eastAsia="Times New Roman" w:hAnsi="Calibri"/>
                  <w:b w:val="0"/>
                  <w:bCs w:val="0"/>
                  <w:i/>
                  <w:iCs/>
                  <w:sz w:val="22"/>
                  <w:szCs w:val="22"/>
                </w:rPr>
                <w:t>Virtual Conferencing</w:t>
              </w:r>
            </w:hyperlink>
            <w:r>
              <w:rPr>
                <w:rFonts w:ascii="Calibri" w:eastAsia="Times New Roman" w:hAnsi="Calibri"/>
                <w:b w:val="0"/>
                <w:bCs w:val="0"/>
                <w:i/>
                <w:iCs/>
                <w:color w:val="1F497D"/>
                <w:sz w:val="22"/>
                <w:szCs w:val="22"/>
              </w:rPr>
              <w:t xml:space="preserve"> across Victoria.</w:t>
            </w:r>
          </w:p>
          <w:p w:rsidR="00043EEF" w:rsidRDefault="00043EEF">
            <w:pPr>
              <w:pStyle w:val="Heading2"/>
              <w:spacing w:before="0" w:beforeAutospacing="0" w:after="0" w:afterAutospacing="0" w:line="144" w:lineRule="atLeast"/>
              <w:rPr>
                <w:rFonts w:eastAsia="Times New Roman"/>
              </w:rPr>
            </w:pPr>
            <w:r>
              <w:rPr>
                <w:rFonts w:ascii="Calibri" w:eastAsia="Times New Roman" w:hAnsi="Calibri"/>
                <w:b w:val="0"/>
                <w:bCs w:val="0"/>
                <w:i/>
                <w:iCs/>
                <w:color w:val="1F497D"/>
                <w:sz w:val="22"/>
                <w:szCs w:val="22"/>
              </w:rPr>
              <w:t> </w:t>
            </w:r>
          </w:p>
        </w:tc>
        <w:tc>
          <w:tcPr>
            <w:tcW w:w="12" w:type="pct"/>
            <w:vAlign w:val="center"/>
            <w:hideMark/>
          </w:tcPr>
          <w:p w:rsidR="00043EEF" w:rsidRDefault="00043EEF">
            <w:r>
              <w:lastRenderedPageBreak/>
              <w:t> </w:t>
            </w:r>
          </w:p>
        </w:tc>
      </w:tr>
      <w:tr w:rsidR="00043EEF" w:rsidTr="00043EEF">
        <w:trPr>
          <w:trHeight w:val="144"/>
        </w:trPr>
        <w:tc>
          <w:tcPr>
            <w:tcW w:w="4988" w:type="pct"/>
            <w:gridSpan w:val="8"/>
            <w:shd w:val="clear" w:color="auto" w:fill="F79646"/>
            <w:tcMar>
              <w:top w:w="0" w:type="dxa"/>
              <w:left w:w="108" w:type="dxa"/>
              <w:bottom w:w="0" w:type="dxa"/>
              <w:right w:w="108" w:type="dxa"/>
            </w:tcMar>
            <w:hideMark/>
          </w:tcPr>
          <w:p w:rsidR="00043EEF" w:rsidRDefault="00043EEF">
            <w:r>
              <w:rPr>
                <w:b/>
                <w:bCs/>
                <w:color w:val="FFFFFF"/>
                <w:sz w:val="28"/>
                <w:szCs w:val="28"/>
              </w:rPr>
              <w:lastRenderedPageBreak/>
              <w:t xml:space="preserve">Professional Learning and Classroom Opportunities- </w:t>
            </w:r>
            <w:r>
              <w:rPr>
                <w:color w:val="FFFFFF"/>
                <w:sz w:val="20"/>
                <w:szCs w:val="20"/>
              </w:rPr>
              <w:t xml:space="preserve">see our </w:t>
            </w:r>
            <w:hyperlink r:id="rId30" w:tgtFrame="_blank" w:history="1">
              <w:r>
                <w:rPr>
                  <w:rStyle w:val="Hyperlink"/>
                  <w:color w:val="FFFFFF"/>
                  <w:sz w:val="20"/>
                  <w:szCs w:val="20"/>
                </w:rPr>
                <w:t>Professional Learning Calendar</w:t>
              </w:r>
            </w:hyperlink>
            <w:r>
              <w:rPr>
                <w:color w:val="FFFFFF"/>
                <w:sz w:val="20"/>
                <w:szCs w:val="20"/>
              </w:rPr>
              <w:t xml:space="preserve"> for a full list of events</w:t>
            </w:r>
          </w:p>
          <w:p w:rsidR="00043EEF" w:rsidRDefault="00043EEF">
            <w:pPr>
              <w:spacing w:line="144" w:lineRule="atLeast"/>
            </w:pPr>
            <w:r>
              <w:t> </w:t>
            </w:r>
          </w:p>
        </w:tc>
        <w:tc>
          <w:tcPr>
            <w:tcW w:w="12" w:type="pct"/>
            <w:vAlign w:val="center"/>
            <w:hideMark/>
          </w:tcPr>
          <w:p w:rsidR="00043EEF" w:rsidRDefault="00043EEF">
            <w:r>
              <w:t> </w:t>
            </w:r>
          </w:p>
        </w:tc>
      </w:tr>
      <w:tr w:rsidR="00043EEF" w:rsidTr="00043EEF">
        <w:trPr>
          <w:trHeight w:val="144"/>
        </w:trPr>
        <w:tc>
          <w:tcPr>
            <w:tcW w:w="525" w:type="pct"/>
            <w:shd w:val="clear" w:color="auto" w:fill="FFFFFF"/>
            <w:tcMar>
              <w:top w:w="0" w:type="dxa"/>
              <w:left w:w="108" w:type="dxa"/>
              <w:bottom w:w="0" w:type="dxa"/>
              <w:right w:w="108" w:type="dxa"/>
            </w:tcMar>
            <w:vAlign w:val="center"/>
            <w:hideMark/>
          </w:tcPr>
          <w:p w:rsidR="00043EEF" w:rsidRDefault="00043EEF">
            <w:pPr>
              <w:jc w:val="center"/>
            </w:pPr>
            <w:r>
              <w:rPr>
                <w:noProof/>
              </w:rPr>
              <w:lastRenderedPageBreak/>
              <w:drawing>
                <wp:inline distT="0" distB="0" distL="0" distR="0" wp14:anchorId="50C288E3" wp14:editId="520A482D">
                  <wp:extent cx="968375" cy="613410"/>
                  <wp:effectExtent l="0" t="0" r="3175" b="0"/>
                  <wp:docPr id="31" name="Picture 3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png@01D036F0.EECBD0D0">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png@01D036F0.EECBD0D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68375" cy="613410"/>
                          </a:xfrm>
                          <a:prstGeom prst="rect">
                            <a:avLst/>
                          </a:prstGeom>
                          <a:noFill/>
                          <a:ln>
                            <a:noFill/>
                          </a:ln>
                        </pic:spPr>
                      </pic:pic>
                    </a:graphicData>
                  </a:graphic>
                </wp:inline>
              </w:drawing>
            </w:r>
          </w:p>
          <w:p w:rsidR="00043EEF" w:rsidRDefault="00043EEF">
            <w:pPr>
              <w:jc w:val="center"/>
            </w:pPr>
            <w:r>
              <w:rPr>
                <w:noProof/>
                <w:color w:val="000000"/>
                <w:sz w:val="21"/>
                <w:szCs w:val="21"/>
              </w:rPr>
              <w:drawing>
                <wp:inline distT="0" distB="0" distL="0" distR="0" wp14:anchorId="6F7FCCC6" wp14:editId="14DFAD63">
                  <wp:extent cx="1140460" cy="247650"/>
                  <wp:effectExtent l="0" t="0" r="2540" b="0"/>
                  <wp:docPr id="30" name="Picture 3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140460" cy="247650"/>
                          </a:xfrm>
                          <a:prstGeom prst="rect">
                            <a:avLst/>
                          </a:prstGeom>
                          <a:noFill/>
                          <a:ln>
                            <a:noFill/>
                          </a:ln>
                        </pic:spPr>
                      </pic:pic>
                    </a:graphicData>
                  </a:graphic>
                </wp:inline>
              </w:drawing>
            </w:r>
          </w:p>
          <w:p w:rsidR="00043EEF" w:rsidRDefault="00043EEF">
            <w:pPr>
              <w:spacing w:line="144" w:lineRule="atLeast"/>
              <w:jc w:val="center"/>
            </w:pPr>
            <w:r>
              <w:t> </w:t>
            </w:r>
          </w:p>
        </w:tc>
        <w:tc>
          <w:tcPr>
            <w:tcW w:w="1851" w:type="pct"/>
            <w:gridSpan w:val="3"/>
            <w:shd w:val="clear" w:color="auto" w:fill="FFFFFF"/>
            <w:tcMar>
              <w:top w:w="0" w:type="dxa"/>
              <w:left w:w="108" w:type="dxa"/>
              <w:bottom w:w="0" w:type="dxa"/>
              <w:right w:w="108" w:type="dxa"/>
            </w:tcMar>
            <w:hideMark/>
          </w:tcPr>
          <w:p w:rsidR="00043EEF" w:rsidRDefault="00043EEF">
            <w:pPr>
              <w:pStyle w:val="ListParagraph"/>
              <w:ind w:left="360" w:hanging="360"/>
              <w:rPr>
                <w:i/>
                <w:iCs/>
                <w:color w:val="1F497D"/>
              </w:rPr>
            </w:pPr>
            <w:r>
              <w:rPr>
                <w:rFonts w:ascii="Symbol" w:hAnsi="Symbol"/>
                <w:color w:val="1F497D"/>
              </w:rPr>
              <w:t></w:t>
            </w:r>
            <w:r>
              <w:rPr>
                <w:rFonts w:ascii="Times New Roman" w:hAnsi="Times New Roman"/>
                <w:color w:val="1F497D"/>
                <w:sz w:val="14"/>
                <w:szCs w:val="14"/>
              </w:rPr>
              <w:t>     </w:t>
            </w:r>
            <w:r>
              <w:rPr>
                <w:color w:val="1F497D"/>
              </w:rPr>
              <w:t xml:space="preserve">   27 May, 5:00pm – 6:30pm: </w:t>
            </w:r>
            <w:hyperlink r:id="rId36" w:history="1">
              <w:r>
                <w:rPr>
                  <w:rStyle w:val="Hyperlink"/>
                  <w:b/>
                  <w:bCs/>
                </w:rPr>
                <w:t xml:space="preserve">The Pillars of Digital Leadership – Eric </w:t>
              </w:r>
              <w:proofErr w:type="spellStart"/>
              <w:r>
                <w:rPr>
                  <w:rStyle w:val="Hyperlink"/>
                  <w:b/>
                  <w:bCs/>
                </w:rPr>
                <w:t>Sheninger</w:t>
              </w:r>
              <w:proofErr w:type="spellEnd"/>
            </w:hyperlink>
            <w:r>
              <w:t xml:space="preserve"> - </w:t>
            </w:r>
            <w:r>
              <w:rPr>
                <w:color w:val="1F497D"/>
              </w:rPr>
              <w:t xml:space="preserve">Eric </w:t>
            </w:r>
            <w:proofErr w:type="spellStart"/>
            <w:r>
              <w:rPr>
                <w:color w:val="1F497D"/>
              </w:rPr>
              <w:t>Sheninger</w:t>
            </w:r>
            <w:proofErr w:type="spellEnd"/>
            <w:r>
              <w:rPr>
                <w:color w:val="1F497D"/>
              </w:rPr>
              <w:t xml:space="preserve"> is a globally recognised thought leader on learning in the digital age, bestselling author of </w:t>
            </w:r>
            <w:r>
              <w:rPr>
                <w:i/>
                <w:iCs/>
                <w:color w:val="1F497D"/>
              </w:rPr>
              <w:t>Digital Leadership: Changing Paradigms for Changing Times</w:t>
            </w:r>
          </w:p>
          <w:p w:rsidR="00043EEF" w:rsidRDefault="00043EEF" w:rsidP="007E04FE">
            <w:pPr>
              <w:pStyle w:val="ListParagraph"/>
              <w:numPr>
                <w:ilvl w:val="0"/>
                <w:numId w:val="4"/>
              </w:numPr>
              <w:rPr>
                <w:color w:val="1F497D"/>
              </w:rPr>
            </w:pPr>
            <w:r>
              <w:rPr>
                <w:color w:val="1F497D"/>
              </w:rPr>
              <w:t>Thurs 28 May &amp; Fri 12</w:t>
            </w:r>
            <w:r>
              <w:rPr>
                <w:color w:val="1F497D"/>
                <w:vertAlign w:val="superscript"/>
              </w:rPr>
              <w:t>th</w:t>
            </w:r>
            <w:r>
              <w:rPr>
                <w:color w:val="1F497D"/>
              </w:rPr>
              <w:t xml:space="preserve"> Jun, 9:00am – 4:30pm: </w:t>
            </w:r>
            <w:hyperlink r:id="rId37" w:history="1">
              <w:r>
                <w:rPr>
                  <w:rStyle w:val="Hyperlink"/>
                  <w:b/>
                  <w:bCs/>
                </w:rPr>
                <w:t>Choice, Collaboration, Challenge: Middle Years Learning Redesigned</w:t>
              </w:r>
            </w:hyperlink>
            <w:r>
              <w:rPr>
                <w:color w:val="1F497D"/>
              </w:rPr>
              <w:t xml:space="preserve">  - This two-day program will use the proven process of Design Thinking to help you explore, focus, and act on a number of teaching and learning strategies in order to improve the learning outcomes for Middle Years students.</w:t>
            </w:r>
          </w:p>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To find out more about Professional Learning opportunities visit </w:t>
            </w:r>
            <w:hyperlink r:id="rId38" w:tgtFrame="_blank" w:history="1">
              <w:r>
                <w:rPr>
                  <w:rStyle w:val="Hyperlink"/>
                </w:rPr>
                <w:t>http://www.bastow.vic.edu.au/courses</w:t>
              </w:r>
            </w:hyperlink>
            <w:r>
              <w:rPr>
                <w:color w:val="1F497D"/>
              </w:rPr>
              <w:t xml:space="preserve">  or phone </w:t>
            </w:r>
            <w:proofErr w:type="spellStart"/>
            <w:r>
              <w:rPr>
                <w:color w:val="1F497D"/>
              </w:rPr>
              <w:t>Bastow</w:t>
            </w:r>
            <w:proofErr w:type="spellEnd"/>
            <w:r>
              <w:rPr>
                <w:color w:val="1F497D"/>
              </w:rPr>
              <w:t xml:space="preserve"> on (03) 8199 2900.</w:t>
            </w:r>
          </w:p>
          <w:p w:rsidR="00043EEF" w:rsidRDefault="00043EEF">
            <w:pPr>
              <w:pStyle w:val="ListParagraph"/>
              <w:spacing w:line="144" w:lineRule="atLeast"/>
              <w:ind w:left="360" w:hanging="360"/>
            </w:pPr>
            <w:r>
              <w:rPr>
                <w:color w:val="1F497D"/>
              </w:rPr>
              <w:t> </w:t>
            </w:r>
          </w:p>
        </w:tc>
        <w:tc>
          <w:tcPr>
            <w:tcW w:w="517" w:type="pct"/>
            <w:gridSpan w:val="2"/>
            <w:shd w:val="clear" w:color="auto" w:fill="FFFFFF"/>
            <w:tcMar>
              <w:top w:w="0" w:type="dxa"/>
              <w:left w:w="108" w:type="dxa"/>
              <w:bottom w:w="0" w:type="dxa"/>
              <w:right w:w="108" w:type="dxa"/>
            </w:tcMar>
            <w:vAlign w:val="center"/>
            <w:hideMark/>
          </w:tcPr>
          <w:p w:rsidR="00043EEF" w:rsidRDefault="00043EEF">
            <w:pPr>
              <w:spacing w:line="144" w:lineRule="atLeast"/>
              <w:jc w:val="center"/>
            </w:pPr>
            <w:r>
              <w:rPr>
                <w:noProof/>
              </w:rPr>
              <w:drawing>
                <wp:inline distT="0" distB="0" distL="0" distR="0" wp14:anchorId="640B6031" wp14:editId="23761E9B">
                  <wp:extent cx="505460" cy="838835"/>
                  <wp:effectExtent l="0" t="0" r="8890" b="0"/>
                  <wp:docPr id="29" name="Picture 2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05460" cy="838835"/>
                          </a:xfrm>
                          <a:prstGeom prst="rect">
                            <a:avLst/>
                          </a:prstGeom>
                          <a:noFill/>
                          <a:ln>
                            <a:noFill/>
                          </a:ln>
                        </pic:spPr>
                      </pic:pic>
                    </a:graphicData>
                  </a:graphic>
                </wp:inline>
              </w:drawing>
            </w:r>
          </w:p>
        </w:tc>
        <w:tc>
          <w:tcPr>
            <w:tcW w:w="2095" w:type="pct"/>
            <w:gridSpan w:val="2"/>
            <w:shd w:val="clear" w:color="auto" w:fill="FFFFFF"/>
            <w:tcMar>
              <w:top w:w="0" w:type="dxa"/>
              <w:left w:w="108" w:type="dxa"/>
              <w:bottom w:w="0" w:type="dxa"/>
              <w:right w:w="108" w:type="dxa"/>
            </w:tcMar>
            <w:hideMark/>
          </w:tcPr>
          <w:p w:rsidR="00043EEF" w:rsidRDefault="00043EEF" w:rsidP="007E04FE">
            <w:pPr>
              <w:pStyle w:val="ListParagraph"/>
              <w:numPr>
                <w:ilvl w:val="0"/>
                <w:numId w:val="4"/>
              </w:numPr>
              <w:spacing w:line="144" w:lineRule="atLeast"/>
              <w:rPr>
                <w:color w:val="1F497D"/>
              </w:rPr>
            </w:pPr>
            <w:r>
              <w:rPr>
                <w:color w:val="1F497D"/>
              </w:rPr>
              <w:t xml:space="preserve">Free online professional development - Keep up to date with the free online professional development opportunities available on the Adobe Education exchange. The current catalogue is available via: </w:t>
            </w:r>
            <w:hyperlink r:id="rId42" w:history="1">
              <w:r>
                <w:rPr>
                  <w:rStyle w:val="Hyperlink"/>
                  <w:color w:val="1F497D"/>
                </w:rPr>
                <w:t>http://bit.ly/adobepdcatalogue</w:t>
              </w:r>
            </w:hyperlink>
          </w:p>
          <w:p w:rsidR="00043EEF" w:rsidRDefault="00043EEF" w:rsidP="007E04FE">
            <w:pPr>
              <w:pStyle w:val="ListParagraph"/>
              <w:numPr>
                <w:ilvl w:val="0"/>
                <w:numId w:val="4"/>
              </w:numPr>
              <w:spacing w:line="144" w:lineRule="atLeast"/>
              <w:rPr>
                <w:color w:val="1F497D"/>
              </w:rPr>
            </w:pPr>
            <w:proofErr w:type="spellStart"/>
            <w:r>
              <w:rPr>
                <w:color w:val="1F497D"/>
              </w:rPr>
              <w:t>CreateEDU</w:t>
            </w:r>
            <w:proofErr w:type="spellEnd"/>
            <w:r>
              <w:rPr>
                <w:color w:val="1F497D"/>
              </w:rPr>
              <w:t xml:space="preserve"> TV- A new set of videos outline a range of Adobe in Education programs is now available to view on </w:t>
            </w:r>
            <w:proofErr w:type="spellStart"/>
            <w:r>
              <w:rPr>
                <w:color w:val="1F497D"/>
              </w:rPr>
              <w:t>CreateEDU</w:t>
            </w:r>
            <w:proofErr w:type="spellEnd"/>
            <w:r>
              <w:rPr>
                <w:color w:val="1F497D"/>
              </w:rPr>
              <w:t xml:space="preserve"> TV on </w:t>
            </w:r>
            <w:proofErr w:type="spellStart"/>
            <w:r>
              <w:rPr>
                <w:color w:val="1F497D"/>
              </w:rPr>
              <w:t>Vimeo</w:t>
            </w:r>
            <w:proofErr w:type="spellEnd"/>
            <w:r>
              <w:rPr>
                <w:color w:val="1F497D"/>
              </w:rPr>
              <w:t xml:space="preserve"> via: </w:t>
            </w:r>
            <w:hyperlink r:id="rId43" w:history="1">
              <w:r>
                <w:rPr>
                  <w:rStyle w:val="Hyperlink"/>
                  <w:color w:val="1F497D"/>
                </w:rPr>
                <w:t>https://vimeo.com/createedu</w:t>
              </w:r>
            </w:hyperlink>
          </w:p>
          <w:p w:rsidR="00043EEF" w:rsidRDefault="00043EEF">
            <w:pPr>
              <w:pStyle w:val="ListParagraph"/>
              <w:spacing w:line="144" w:lineRule="atLeast"/>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More on professional learning through Adobe is available at </w:t>
            </w:r>
            <w:hyperlink r:id="rId44" w:tgtFrame="_blank" w:history="1">
              <w:r>
                <w:rPr>
                  <w:rStyle w:val="Hyperlink"/>
                </w:rPr>
                <w:t>https://edex.adobe.com/professional-development/</w:t>
              </w:r>
            </w:hyperlink>
          </w:p>
        </w:tc>
        <w:tc>
          <w:tcPr>
            <w:tcW w:w="12" w:type="pct"/>
            <w:vAlign w:val="center"/>
            <w:hideMark/>
          </w:tcPr>
          <w:p w:rsidR="00043EEF" w:rsidRDefault="00043EEF">
            <w:r>
              <w:t> </w:t>
            </w:r>
          </w:p>
        </w:tc>
      </w:tr>
      <w:tr w:rsidR="00043EEF" w:rsidTr="00043EEF">
        <w:trPr>
          <w:trHeight w:val="144"/>
        </w:trPr>
        <w:tc>
          <w:tcPr>
            <w:tcW w:w="525" w:type="pct"/>
            <w:shd w:val="clear" w:color="auto" w:fill="F2F2F2"/>
            <w:tcMar>
              <w:top w:w="0" w:type="dxa"/>
              <w:left w:w="108" w:type="dxa"/>
              <w:bottom w:w="0" w:type="dxa"/>
              <w:right w:w="108" w:type="dxa"/>
            </w:tcMar>
            <w:vAlign w:val="center"/>
            <w:hideMark/>
          </w:tcPr>
          <w:p w:rsidR="00043EEF" w:rsidRDefault="00043EEF">
            <w:pPr>
              <w:jc w:val="center"/>
            </w:pPr>
            <w:r>
              <w:rPr>
                <w:noProof/>
              </w:rPr>
              <w:drawing>
                <wp:inline distT="0" distB="0" distL="0" distR="0" wp14:anchorId="0580DBE1" wp14:editId="3B8009BA">
                  <wp:extent cx="774700" cy="537845"/>
                  <wp:effectExtent l="0" t="0" r="6350" b="0"/>
                  <wp:docPr id="28" name="Picture 2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E89.2ECD1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E89.2ECD12C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774700" cy="537845"/>
                          </a:xfrm>
                          <a:prstGeom prst="rect">
                            <a:avLst/>
                          </a:prstGeom>
                          <a:noFill/>
                          <a:ln>
                            <a:noFill/>
                          </a:ln>
                        </pic:spPr>
                      </pic:pic>
                    </a:graphicData>
                  </a:graphic>
                </wp:inline>
              </w:drawing>
            </w:r>
          </w:p>
          <w:p w:rsidR="00043EEF" w:rsidRDefault="00043EEF">
            <w:pPr>
              <w:spacing w:line="144" w:lineRule="atLeast"/>
              <w:jc w:val="center"/>
            </w:pPr>
            <w:r>
              <w:rPr>
                <w:color w:val="1F497D"/>
              </w:rPr>
              <w:t> </w:t>
            </w:r>
            <w:r>
              <w:rPr>
                <w:noProof/>
                <w:color w:val="000000"/>
                <w:sz w:val="21"/>
                <w:szCs w:val="21"/>
              </w:rPr>
              <w:drawing>
                <wp:inline distT="0" distB="0" distL="0" distR="0" wp14:anchorId="3A01E6E2" wp14:editId="76033C6C">
                  <wp:extent cx="1193800" cy="258445"/>
                  <wp:effectExtent l="0" t="0" r="6350" b="8255"/>
                  <wp:docPr id="27" name="Picture 2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193800" cy="258445"/>
                          </a:xfrm>
                          <a:prstGeom prst="rect">
                            <a:avLst/>
                          </a:prstGeom>
                          <a:noFill/>
                          <a:ln>
                            <a:noFill/>
                          </a:ln>
                        </pic:spPr>
                      </pic:pic>
                    </a:graphicData>
                  </a:graphic>
                </wp:inline>
              </w:drawing>
            </w:r>
          </w:p>
        </w:tc>
        <w:tc>
          <w:tcPr>
            <w:tcW w:w="1851" w:type="pct"/>
            <w:gridSpan w:val="3"/>
            <w:shd w:val="clear" w:color="auto" w:fill="F2F2F2"/>
            <w:tcMar>
              <w:top w:w="0" w:type="dxa"/>
              <w:left w:w="108" w:type="dxa"/>
              <w:bottom w:w="0" w:type="dxa"/>
              <w:right w:w="108" w:type="dxa"/>
            </w:tcMar>
            <w:hideMark/>
          </w:tcPr>
          <w:p w:rsidR="00043EEF" w:rsidRDefault="00043EEF">
            <w:pPr>
              <w:pStyle w:val="ListParagraph"/>
              <w:spacing w:line="144" w:lineRule="atLeast"/>
              <w:ind w:left="360" w:hanging="360"/>
            </w:pPr>
            <w:r>
              <w:rPr>
                <w:rFonts w:ascii="Symbol" w:hAnsi="Symbol"/>
              </w:rPr>
              <w:t></w:t>
            </w:r>
            <w:r>
              <w:rPr>
                <w:rFonts w:ascii="Times New Roman" w:hAnsi="Times New Roman"/>
                <w:sz w:val="14"/>
                <w:szCs w:val="14"/>
              </w:rPr>
              <w:t xml:space="preserve">         </w:t>
            </w:r>
            <w:hyperlink r:id="rId49" w:tgtFrame="_blank" w:history="1">
              <w:r>
                <w:rPr>
                  <w:rStyle w:val="Hyperlink"/>
                  <w:b/>
                  <w:bCs/>
                </w:rPr>
                <w:t>Inclusion Online</w:t>
              </w:r>
            </w:hyperlink>
            <w:r>
              <w:rPr>
                <w:color w:val="1F497D"/>
              </w:rPr>
              <w:t xml:space="preserve"> - Free courses in Autism Spectrum Disorder, Dyslexia, Speech and Language, and Hearing Loss offer 20 hours of professional learning over 10 weeks.  Register your interest by contacting your region’s Lead Tutor.   </w:t>
            </w:r>
            <w:hyperlink r:id="rId50" w:tgtFrame="_blank" w:history="1">
              <w:r>
                <w:rPr>
                  <w:rStyle w:val="Hyperlink"/>
                  <w:color w:val="1F497D"/>
                </w:rPr>
                <w:t>http://www.oltaustralia.net/courses_victoria.asp?stateid=9&amp;schooltype=1</w:t>
              </w:r>
            </w:hyperlink>
          </w:p>
        </w:tc>
        <w:tc>
          <w:tcPr>
            <w:tcW w:w="517" w:type="pct"/>
            <w:gridSpan w:val="2"/>
            <w:shd w:val="clear" w:color="auto" w:fill="F2F2F2"/>
            <w:tcMar>
              <w:top w:w="0" w:type="dxa"/>
              <w:left w:w="108" w:type="dxa"/>
              <w:bottom w:w="0" w:type="dxa"/>
              <w:right w:w="108" w:type="dxa"/>
            </w:tcMar>
            <w:vAlign w:val="center"/>
            <w:hideMark/>
          </w:tcPr>
          <w:p w:rsidR="00043EEF" w:rsidRDefault="00043EEF">
            <w:pPr>
              <w:spacing w:line="144" w:lineRule="atLeast"/>
              <w:jc w:val="center"/>
            </w:pPr>
            <w:r>
              <w:rPr>
                <w:noProof/>
              </w:rPr>
              <w:drawing>
                <wp:inline distT="0" distB="0" distL="0" distR="0" wp14:anchorId="7531F0A5" wp14:editId="17E9DC0F">
                  <wp:extent cx="1193800" cy="452120"/>
                  <wp:effectExtent l="0" t="0" r="6350" b="5080"/>
                  <wp:docPr id="26" name="Picture 2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746.521DCD90">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746.521DCD9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193800" cy="452120"/>
                          </a:xfrm>
                          <a:prstGeom prst="rect">
                            <a:avLst/>
                          </a:prstGeom>
                          <a:noFill/>
                          <a:ln>
                            <a:noFill/>
                          </a:ln>
                        </pic:spPr>
                      </pic:pic>
                    </a:graphicData>
                  </a:graphic>
                </wp:inline>
              </w:drawing>
            </w:r>
          </w:p>
        </w:tc>
        <w:tc>
          <w:tcPr>
            <w:tcW w:w="2095" w:type="pct"/>
            <w:gridSpan w:val="2"/>
            <w:shd w:val="clear" w:color="auto" w:fill="F2F2F2"/>
            <w:tcMar>
              <w:top w:w="0" w:type="dxa"/>
              <w:left w:w="108" w:type="dxa"/>
              <w:bottom w:w="0" w:type="dxa"/>
              <w:right w:w="108" w:type="dxa"/>
            </w:tcMar>
            <w:hideMark/>
          </w:tcPr>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Microsoft </w:t>
            </w:r>
            <w:proofErr w:type="spellStart"/>
            <w:r>
              <w:rPr>
                <w:rStyle w:val="spelle"/>
                <w:color w:val="1F497D"/>
              </w:rPr>
              <w:t>EduCast</w:t>
            </w:r>
            <w:proofErr w:type="spellEnd"/>
            <w:r>
              <w:rPr>
                <w:color w:val="1F497D"/>
              </w:rPr>
              <w:t xml:space="preserve"> brings together academic leaders, innovative institutions, and pioneering educators in a monthly series for educators.</w:t>
            </w:r>
          </w:p>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Register for this live webinar series at </w:t>
            </w:r>
            <w:hyperlink r:id="rId54" w:tgtFrame="_blank" w:history="1">
              <w:r>
                <w:rPr>
                  <w:rStyle w:val="Hyperlink"/>
                </w:rPr>
                <w:t>http://www.pil-network.com/pd/VUWebinars</w:t>
              </w:r>
            </w:hyperlink>
            <w:r>
              <w:rPr>
                <w:color w:val="1F497D"/>
              </w:rPr>
              <w:t xml:space="preserve"> </w:t>
            </w:r>
          </w:p>
          <w:p w:rsidR="00043EEF" w:rsidRDefault="00043EEF">
            <w:pPr>
              <w:spacing w:line="144" w:lineRule="atLeast"/>
              <w:ind w:left="360"/>
            </w:pPr>
            <w:r>
              <w:rPr>
                <w:color w:val="1F497D"/>
              </w:rPr>
              <w:t> </w:t>
            </w:r>
          </w:p>
        </w:tc>
        <w:tc>
          <w:tcPr>
            <w:tcW w:w="12" w:type="pct"/>
            <w:vAlign w:val="center"/>
            <w:hideMark/>
          </w:tcPr>
          <w:p w:rsidR="00043EEF" w:rsidRDefault="00043EEF">
            <w:r>
              <w:t> </w:t>
            </w:r>
          </w:p>
        </w:tc>
      </w:tr>
      <w:tr w:rsidR="00043EEF" w:rsidTr="00043EEF">
        <w:trPr>
          <w:trHeight w:val="144"/>
        </w:trPr>
        <w:tc>
          <w:tcPr>
            <w:tcW w:w="525" w:type="pct"/>
            <w:shd w:val="clear" w:color="auto" w:fill="FFFFFF"/>
            <w:tcMar>
              <w:top w:w="0" w:type="dxa"/>
              <w:left w:w="108" w:type="dxa"/>
              <w:bottom w:w="0" w:type="dxa"/>
              <w:right w:w="108" w:type="dxa"/>
            </w:tcMar>
            <w:vAlign w:val="center"/>
            <w:hideMark/>
          </w:tcPr>
          <w:p w:rsidR="00043EEF" w:rsidRDefault="00043EEF">
            <w:pPr>
              <w:jc w:val="center"/>
              <w:rPr>
                <w:b/>
                <w:bCs/>
                <w:i/>
                <w:iCs/>
                <w:color w:val="1F497D"/>
                <w:sz w:val="20"/>
                <w:szCs w:val="20"/>
              </w:rPr>
            </w:pPr>
            <w:r>
              <w:rPr>
                <w:b/>
                <w:bCs/>
                <w:i/>
                <w:iCs/>
                <w:noProof/>
                <w:color w:val="1F497D"/>
                <w:sz w:val="20"/>
                <w:szCs w:val="20"/>
              </w:rPr>
              <w:drawing>
                <wp:inline distT="0" distB="0" distL="0" distR="0" wp14:anchorId="01ABF781" wp14:editId="3D42D15A">
                  <wp:extent cx="1204595" cy="462280"/>
                  <wp:effectExtent l="0" t="0" r="0" b="0"/>
                  <wp:docPr id="25" name="Picture 25" descr="Description: Peer Coaching Metro Beginning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Peer Coaching Metro Beginning May"/>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204595" cy="462280"/>
                          </a:xfrm>
                          <a:prstGeom prst="rect">
                            <a:avLst/>
                          </a:prstGeom>
                          <a:noFill/>
                          <a:ln>
                            <a:noFill/>
                          </a:ln>
                        </pic:spPr>
                      </pic:pic>
                    </a:graphicData>
                  </a:graphic>
                </wp:inline>
              </w:drawing>
            </w:r>
          </w:p>
          <w:p w:rsidR="00043EEF" w:rsidRDefault="00043EEF">
            <w:pPr>
              <w:jc w:val="center"/>
              <w:rPr>
                <w:b/>
                <w:bCs/>
                <w:i/>
                <w:iCs/>
                <w:color w:val="1F497D"/>
                <w:sz w:val="20"/>
                <w:szCs w:val="20"/>
              </w:rPr>
            </w:pPr>
            <w:r>
              <w:rPr>
                <w:noProof/>
                <w:color w:val="000000"/>
                <w:sz w:val="21"/>
                <w:szCs w:val="21"/>
              </w:rPr>
              <w:drawing>
                <wp:inline distT="0" distB="0" distL="0" distR="0" wp14:anchorId="47663A18" wp14:editId="37CF97BE">
                  <wp:extent cx="1193800" cy="258445"/>
                  <wp:effectExtent l="0" t="0" r="6350" b="8255"/>
                  <wp:docPr id="24" name="Picture 2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193800" cy="258445"/>
                          </a:xfrm>
                          <a:prstGeom prst="rect">
                            <a:avLst/>
                          </a:prstGeom>
                          <a:noFill/>
                          <a:ln>
                            <a:noFill/>
                          </a:ln>
                        </pic:spPr>
                      </pic:pic>
                    </a:graphicData>
                  </a:graphic>
                </wp:inline>
              </w:drawing>
            </w:r>
          </w:p>
        </w:tc>
        <w:tc>
          <w:tcPr>
            <w:tcW w:w="1851" w:type="pct"/>
            <w:gridSpan w:val="3"/>
            <w:shd w:val="clear" w:color="auto" w:fill="FFFFFF"/>
            <w:tcMar>
              <w:top w:w="0" w:type="dxa"/>
              <w:left w:w="108" w:type="dxa"/>
              <w:bottom w:w="0" w:type="dxa"/>
              <w:right w:w="108" w:type="dxa"/>
            </w:tcMar>
          </w:tcPr>
          <w:p w:rsidR="00043EEF" w:rsidRDefault="00043EEF" w:rsidP="007E04FE">
            <w:pPr>
              <w:pStyle w:val="ListParagraph"/>
              <w:numPr>
                <w:ilvl w:val="0"/>
                <w:numId w:val="4"/>
              </w:numPr>
              <w:spacing w:line="144" w:lineRule="atLeast"/>
              <w:rPr>
                <w:rStyle w:val="Hyperlink"/>
                <w:color w:val="1F497D"/>
                <w:u w:val="none"/>
              </w:rPr>
            </w:pPr>
            <w:hyperlink r:id="rId57" w:history="1">
              <w:r>
                <w:rPr>
                  <w:rStyle w:val="Hyperlink"/>
                  <w:b/>
                  <w:bCs/>
                </w:rPr>
                <w:t>Peer Coaching for ICT School Leaders</w:t>
              </w:r>
            </w:hyperlink>
            <w:r>
              <w:rPr>
                <w:rStyle w:val="Hyperlink"/>
                <w:color w:val="1F497D"/>
              </w:rPr>
              <w:t xml:space="preserve"> - supporting teachers and leaders in ICT.  Registration to attend the workshops are available online by visiting:</w:t>
            </w:r>
          </w:p>
          <w:p w:rsidR="00043EEF" w:rsidRDefault="00043EEF" w:rsidP="007E04FE">
            <w:pPr>
              <w:pStyle w:val="ListParagraph"/>
              <w:numPr>
                <w:ilvl w:val="1"/>
                <w:numId w:val="4"/>
              </w:numPr>
              <w:spacing w:line="144" w:lineRule="atLeast"/>
              <w:rPr>
                <w:rStyle w:val="Hyperlink"/>
                <w:color w:val="1F497D"/>
              </w:rPr>
            </w:pPr>
            <w:hyperlink r:id="rId58" w:history="1">
              <w:r>
                <w:rPr>
                  <w:rStyle w:val="Hyperlink"/>
                  <w:color w:val="1F497D"/>
                </w:rPr>
                <w:t>Microsoft Peer Coaching Events 26 May, 3 June, 27 October 2015</w:t>
              </w:r>
            </w:hyperlink>
          </w:p>
          <w:p w:rsidR="00043EEF" w:rsidRDefault="00043EEF" w:rsidP="007E04FE">
            <w:pPr>
              <w:pStyle w:val="ListParagraph"/>
              <w:numPr>
                <w:ilvl w:val="1"/>
                <w:numId w:val="4"/>
              </w:numPr>
              <w:spacing w:line="144" w:lineRule="atLeast"/>
              <w:rPr>
                <w:rStyle w:val="Hyperlink"/>
                <w:color w:val="1F497D"/>
              </w:rPr>
            </w:pPr>
            <w:hyperlink r:id="rId59" w:history="1">
              <w:r>
                <w:rPr>
                  <w:rStyle w:val="Hyperlink"/>
                  <w:color w:val="1F497D"/>
                </w:rPr>
                <w:t>Microsoft Peer Coaching Events 27, 28 July 2015</w:t>
              </w:r>
            </w:hyperlink>
          </w:p>
          <w:p w:rsidR="00043EEF" w:rsidRDefault="00043EEF" w:rsidP="007E04FE">
            <w:pPr>
              <w:pStyle w:val="ListParagraph"/>
              <w:numPr>
                <w:ilvl w:val="1"/>
                <w:numId w:val="4"/>
              </w:numPr>
              <w:spacing w:line="144" w:lineRule="atLeast"/>
              <w:rPr>
                <w:rStyle w:val="Hyperlink"/>
                <w:color w:val="1F497D"/>
              </w:rPr>
            </w:pPr>
            <w:hyperlink r:id="rId60" w:history="1">
              <w:r>
                <w:rPr>
                  <w:rStyle w:val="Hyperlink"/>
                  <w:color w:val="1F497D"/>
                </w:rPr>
                <w:t>Microsoft Peer Coaching Events 13, 21 October 2015</w:t>
              </w:r>
            </w:hyperlink>
          </w:p>
          <w:p w:rsidR="00043EEF" w:rsidRDefault="00043EEF">
            <w:pPr>
              <w:pStyle w:val="ListParagraph"/>
              <w:ind w:left="360" w:hanging="360"/>
              <w:rPr>
                <w:rFonts w:ascii="Symbol" w:hAnsi="Symbol"/>
              </w:rPr>
            </w:pPr>
          </w:p>
        </w:tc>
        <w:tc>
          <w:tcPr>
            <w:tcW w:w="517" w:type="pct"/>
            <w:gridSpan w:val="2"/>
            <w:shd w:val="clear" w:color="auto" w:fill="FFFFFF"/>
            <w:tcMar>
              <w:top w:w="0" w:type="dxa"/>
              <w:left w:w="108" w:type="dxa"/>
              <w:bottom w:w="0" w:type="dxa"/>
              <w:right w:w="108" w:type="dxa"/>
            </w:tcMar>
            <w:vAlign w:val="center"/>
            <w:hideMark/>
          </w:tcPr>
          <w:p w:rsidR="00043EEF" w:rsidRDefault="00043EEF">
            <w:pPr>
              <w:jc w:val="center"/>
            </w:pPr>
            <w:r>
              <w:rPr>
                <w:b/>
                <w:bCs/>
                <w:i/>
                <w:iCs/>
                <w:color w:val="1F497D"/>
                <w:sz w:val="20"/>
                <w:szCs w:val="20"/>
              </w:rPr>
              <w:lastRenderedPageBreak/>
              <w:t> </w:t>
            </w:r>
          </w:p>
          <w:p w:rsidR="00043EEF" w:rsidRDefault="00043EEF">
            <w:pPr>
              <w:jc w:val="center"/>
            </w:pPr>
            <w:r>
              <w:rPr>
                <w:noProof/>
              </w:rPr>
              <w:drawing>
                <wp:inline distT="0" distB="0" distL="0" distR="0" wp14:anchorId="31FD1284" wp14:editId="54BC1829">
                  <wp:extent cx="838835" cy="462280"/>
                  <wp:effectExtent l="0" t="0" r="0" b="0"/>
                  <wp:docPr id="23" name="Picture 23" descr="Description: Description: Description: Description: cid:image041.png@01D075F4.D6F8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Description: cid:image041.png@01D075F4.D6F8963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838835" cy="462280"/>
                          </a:xfrm>
                          <a:prstGeom prst="rect">
                            <a:avLst/>
                          </a:prstGeom>
                          <a:noFill/>
                          <a:ln>
                            <a:noFill/>
                          </a:ln>
                        </pic:spPr>
                      </pic:pic>
                    </a:graphicData>
                  </a:graphic>
                </wp:inline>
              </w:drawing>
            </w:r>
          </w:p>
          <w:p w:rsidR="00043EEF" w:rsidRDefault="00043EEF">
            <w:pPr>
              <w:spacing w:line="144" w:lineRule="atLeast"/>
              <w:jc w:val="center"/>
            </w:pPr>
            <w:r>
              <w:rPr>
                <w:noProof/>
              </w:rPr>
              <w:drawing>
                <wp:inline distT="0" distB="0" distL="0" distR="0" wp14:anchorId="4EF7BE4D" wp14:editId="114C6EE9">
                  <wp:extent cx="935990" cy="376555"/>
                  <wp:effectExtent l="0" t="0" r="0" b="4445"/>
                  <wp:docPr id="22" name="Picture 22" descr="Description: Description: Description: Description: cid:image042.png@01D075F4.D6F8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cid:image042.png@01D075F4.D6F8963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935990" cy="376555"/>
                          </a:xfrm>
                          <a:prstGeom prst="rect">
                            <a:avLst/>
                          </a:prstGeom>
                          <a:noFill/>
                          <a:ln>
                            <a:noFill/>
                          </a:ln>
                        </pic:spPr>
                      </pic:pic>
                    </a:graphicData>
                  </a:graphic>
                </wp:inline>
              </w:drawing>
            </w:r>
          </w:p>
        </w:tc>
        <w:tc>
          <w:tcPr>
            <w:tcW w:w="2095" w:type="pct"/>
            <w:gridSpan w:val="2"/>
            <w:shd w:val="clear" w:color="auto" w:fill="FFFFFF"/>
            <w:tcMar>
              <w:top w:w="0" w:type="dxa"/>
              <w:left w:w="108" w:type="dxa"/>
              <w:bottom w:w="0" w:type="dxa"/>
              <w:right w:w="108" w:type="dxa"/>
            </w:tcMar>
            <w:hideMark/>
          </w:tcPr>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r>
              <w:rPr>
                <w:b/>
                <w:bCs/>
                <w:color w:val="1F497D"/>
              </w:rPr>
              <w:t xml:space="preserve">ACMI </w:t>
            </w:r>
            <w:r>
              <w:rPr>
                <w:b/>
                <w:bCs/>
                <w:i/>
                <w:iCs/>
                <w:color w:val="1F497D"/>
              </w:rPr>
              <w:t>Screen It</w:t>
            </w:r>
            <w:r>
              <w:rPr>
                <w:b/>
                <w:bCs/>
                <w:color w:val="1F497D"/>
              </w:rPr>
              <w:t xml:space="preserve"> 2015 moving image competition</w:t>
            </w:r>
            <w:r>
              <w:rPr>
                <w:color w:val="1F497D"/>
              </w:rPr>
              <w:t xml:space="preserve">. </w:t>
            </w:r>
            <w:hyperlink r:id="rId65" w:tgtFrame="_blank" w:history="1">
              <w:r>
                <w:rPr>
                  <w:rStyle w:val="Hyperlink"/>
                </w:rPr>
                <w:t>Registrations</w:t>
              </w:r>
            </w:hyperlink>
            <w:r>
              <w:rPr>
                <w:color w:val="1F497D"/>
              </w:rPr>
              <w:t xml:space="preserve"> are now open for Primary and Secondary school students to enter.</w:t>
            </w:r>
          </w:p>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Entry categories include Animated </w:t>
            </w:r>
            <w:r>
              <w:rPr>
                <w:color w:val="1F497D"/>
              </w:rPr>
              <w:lastRenderedPageBreak/>
              <w:t xml:space="preserve">Film, Live Action Film, </w:t>
            </w:r>
            <w:proofErr w:type="gramStart"/>
            <w:r>
              <w:rPr>
                <w:color w:val="1F497D"/>
              </w:rPr>
              <w:t>Videogame</w:t>
            </w:r>
            <w:proofErr w:type="gramEnd"/>
            <w:r>
              <w:rPr>
                <w:color w:val="1F497D"/>
              </w:rPr>
              <w:t>.</w:t>
            </w:r>
          </w:p>
          <w:p w:rsidR="00043EEF" w:rsidRDefault="00043EEF">
            <w:r>
              <w:rPr>
                <w:color w:val="1F497D"/>
              </w:rPr>
              <w:t> </w:t>
            </w:r>
          </w:p>
          <w:p w:rsidR="00043EEF" w:rsidRDefault="00043EEF">
            <w:pPr>
              <w:spacing w:line="144" w:lineRule="atLeast"/>
            </w:pPr>
            <w:r>
              <w:rPr>
                <w:color w:val="1F497D"/>
              </w:rPr>
              <w:t> </w:t>
            </w:r>
          </w:p>
        </w:tc>
        <w:tc>
          <w:tcPr>
            <w:tcW w:w="12" w:type="pct"/>
            <w:vAlign w:val="center"/>
            <w:hideMark/>
          </w:tcPr>
          <w:p w:rsidR="00043EEF" w:rsidRDefault="00043EEF">
            <w:r>
              <w:lastRenderedPageBreak/>
              <w:t> </w:t>
            </w:r>
          </w:p>
        </w:tc>
      </w:tr>
      <w:tr w:rsidR="00043EEF" w:rsidTr="00043EEF">
        <w:trPr>
          <w:trHeight w:val="144"/>
        </w:trPr>
        <w:tc>
          <w:tcPr>
            <w:tcW w:w="525" w:type="pct"/>
            <w:shd w:val="clear" w:color="auto" w:fill="F2F2F2"/>
            <w:tcMar>
              <w:top w:w="0" w:type="dxa"/>
              <w:left w:w="108" w:type="dxa"/>
              <w:bottom w:w="0" w:type="dxa"/>
              <w:right w:w="108" w:type="dxa"/>
            </w:tcMar>
            <w:vAlign w:val="center"/>
            <w:hideMark/>
          </w:tcPr>
          <w:p w:rsidR="00043EEF" w:rsidRDefault="00043EEF">
            <w:pPr>
              <w:spacing w:line="144" w:lineRule="atLeast"/>
              <w:jc w:val="center"/>
            </w:pPr>
            <w:r>
              <w:rPr>
                <w:b/>
                <w:bCs/>
                <w:i/>
                <w:iCs/>
                <w:noProof/>
                <w:color w:val="1F497D"/>
                <w:sz w:val="20"/>
                <w:szCs w:val="20"/>
              </w:rPr>
              <w:lastRenderedPageBreak/>
              <w:drawing>
                <wp:inline distT="0" distB="0" distL="0" distR="0" wp14:anchorId="3C479971" wp14:editId="21D651C1">
                  <wp:extent cx="774700" cy="785495"/>
                  <wp:effectExtent l="0" t="0" r="6350" b="0"/>
                  <wp:docPr id="21" name="Picture 2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774700" cy="785495"/>
                          </a:xfrm>
                          <a:prstGeom prst="rect">
                            <a:avLst/>
                          </a:prstGeom>
                          <a:noFill/>
                          <a:ln>
                            <a:noFill/>
                          </a:ln>
                        </pic:spPr>
                      </pic:pic>
                    </a:graphicData>
                  </a:graphic>
                </wp:inline>
              </w:drawing>
            </w:r>
          </w:p>
        </w:tc>
        <w:tc>
          <w:tcPr>
            <w:tcW w:w="1851" w:type="pct"/>
            <w:gridSpan w:val="3"/>
            <w:shd w:val="clear" w:color="auto" w:fill="F2F2F2"/>
            <w:tcMar>
              <w:top w:w="0" w:type="dxa"/>
              <w:left w:w="108" w:type="dxa"/>
              <w:bottom w:w="0" w:type="dxa"/>
              <w:right w:w="108" w:type="dxa"/>
            </w:tcMar>
            <w:hideMark/>
          </w:tcPr>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hyperlink r:id="rId69" w:tgtFrame="_blank" w:history="1">
              <w:r>
                <w:rPr>
                  <w:rStyle w:val="Hyperlink"/>
                  <w:b/>
                  <w:bCs/>
                </w:rPr>
                <w:t>VCE Computing Implementation Workshops</w:t>
              </w:r>
            </w:hyperlink>
            <w:r>
              <w:rPr>
                <w:color w:val="1F497D"/>
              </w:rPr>
              <w:t xml:space="preserve"> – various dates, various Victorian locations</w:t>
            </w:r>
          </w:p>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11th May, 4:30pm – 7:30pm (Caroline Chisholm College, Braybrook): </w:t>
            </w:r>
            <w:hyperlink r:id="rId70" w:tgtFrame="_blank" w:history="1">
              <w:r>
                <w:rPr>
                  <w:rStyle w:val="Hyperlink"/>
                </w:rPr>
                <w:t>Mastering multimodal text with a range of Adobe solutions</w:t>
              </w:r>
            </w:hyperlink>
          </w:p>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24th June, 4:30pm (</w:t>
            </w:r>
            <w:proofErr w:type="spellStart"/>
            <w:r>
              <w:rPr>
                <w:rStyle w:val="spelle"/>
                <w:color w:val="1F497D"/>
              </w:rPr>
              <w:t>Strathcona</w:t>
            </w:r>
            <w:proofErr w:type="spellEnd"/>
            <w:r>
              <w:rPr>
                <w:color w:val="1F497D"/>
              </w:rPr>
              <w:t xml:space="preserve">, Canterbury) – </w:t>
            </w:r>
            <w:hyperlink r:id="rId71" w:tgtFrame="_blank" w:history="1">
              <w:r>
                <w:rPr>
                  <w:rStyle w:val="Hyperlink"/>
                </w:rPr>
                <w:t>Mastering multimodal text with a range of Adobe solutions</w:t>
              </w:r>
            </w:hyperlink>
          </w:p>
          <w:p w:rsidR="00043EEF" w:rsidRDefault="00043EEF">
            <w:pPr>
              <w:spacing w:line="144" w:lineRule="atLeast"/>
            </w:pPr>
            <w:r>
              <w:t> </w:t>
            </w:r>
          </w:p>
        </w:tc>
        <w:tc>
          <w:tcPr>
            <w:tcW w:w="517" w:type="pct"/>
            <w:gridSpan w:val="2"/>
            <w:shd w:val="clear" w:color="auto" w:fill="F2F2F2"/>
            <w:tcMar>
              <w:top w:w="0" w:type="dxa"/>
              <w:left w:w="108" w:type="dxa"/>
              <w:bottom w:w="0" w:type="dxa"/>
              <w:right w:w="108" w:type="dxa"/>
            </w:tcMar>
            <w:vAlign w:val="center"/>
            <w:hideMark/>
          </w:tcPr>
          <w:p w:rsidR="00043EEF" w:rsidRDefault="00043EEF">
            <w:pPr>
              <w:spacing w:line="144" w:lineRule="atLeast"/>
              <w:jc w:val="center"/>
            </w:pPr>
            <w:r>
              <w:rPr>
                <w:noProof/>
              </w:rPr>
              <w:drawing>
                <wp:inline distT="0" distB="0" distL="0" distR="0" wp14:anchorId="360B1A74" wp14:editId="6302969A">
                  <wp:extent cx="946785" cy="462280"/>
                  <wp:effectExtent l="0" t="0" r="5715" b="0"/>
                  <wp:docPr id="20" name="Picture 20" descr="Description: Description: Description: Description: Description: Description: Description: Description: Description: Description: Description: Description: Description: Description: Description: Description: Description: Description: Description: Description: cid:image018.png@01D05D75.6DA60CE0">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Description: Description: Description: Description: Description: Description: Description: Description: Description: Description: Description: Description: Description: Description: Description: Description: Description: Description: cid:image018.png@01D05D75.6DA60CE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946785" cy="462280"/>
                          </a:xfrm>
                          <a:prstGeom prst="rect">
                            <a:avLst/>
                          </a:prstGeom>
                          <a:noFill/>
                          <a:ln>
                            <a:noFill/>
                          </a:ln>
                        </pic:spPr>
                      </pic:pic>
                    </a:graphicData>
                  </a:graphic>
                </wp:inline>
              </w:drawing>
            </w:r>
          </w:p>
        </w:tc>
        <w:tc>
          <w:tcPr>
            <w:tcW w:w="2095" w:type="pct"/>
            <w:gridSpan w:val="2"/>
            <w:shd w:val="clear" w:color="auto" w:fill="F2F2F2"/>
            <w:tcMar>
              <w:top w:w="0" w:type="dxa"/>
              <w:left w:w="108" w:type="dxa"/>
              <w:bottom w:w="0" w:type="dxa"/>
              <w:right w:w="108" w:type="dxa"/>
            </w:tcMar>
            <w:hideMark/>
          </w:tcPr>
          <w:p w:rsidR="00043EEF" w:rsidRDefault="00043EEF" w:rsidP="007E04FE">
            <w:pPr>
              <w:pStyle w:val="ListParagraph"/>
              <w:numPr>
                <w:ilvl w:val="0"/>
                <w:numId w:val="4"/>
              </w:numPr>
              <w:rPr>
                <w:color w:val="1F497D"/>
              </w:rPr>
            </w:pPr>
            <w:hyperlink r:id="rId75" w:tgtFrame="_blank" w:history="1">
              <w:r>
                <w:rPr>
                  <w:rStyle w:val="Hyperlink"/>
                  <w:b/>
                  <w:bCs/>
                </w:rPr>
                <w:t>Joy and Data</w:t>
              </w:r>
            </w:hyperlink>
            <w:r>
              <w:rPr>
                <w:color w:val="1F497D"/>
              </w:rPr>
              <w:t xml:space="preserve"> inaugural lecture: 21 May, 6:00 – 7:30pm, Melbourne Convention and Exhibition Centre, South Wharf</w:t>
            </w:r>
          </w:p>
          <w:p w:rsidR="00043EEF" w:rsidRDefault="00043EEF" w:rsidP="007E04FE">
            <w:pPr>
              <w:pStyle w:val="ListParagraph"/>
              <w:numPr>
                <w:ilvl w:val="0"/>
                <w:numId w:val="4"/>
              </w:numPr>
              <w:rPr>
                <w:color w:val="1F497D"/>
              </w:rPr>
            </w:pPr>
            <w:r>
              <w:rPr>
                <w:color w:val="1F497D"/>
              </w:rPr>
              <w:t>The Australian Learning Lecture (ALL) is a biennial lecture series bringing big ideas in education to national attention. The free lecture series will be conducted over 10 years and will work to strengthen the value of learning for all Australians.</w:t>
            </w:r>
          </w:p>
          <w:p w:rsidR="00043EEF" w:rsidRDefault="00043EEF" w:rsidP="007E04FE">
            <w:pPr>
              <w:pStyle w:val="ListParagraph"/>
              <w:numPr>
                <w:ilvl w:val="0"/>
                <w:numId w:val="4"/>
              </w:numPr>
            </w:pPr>
            <w:r>
              <w:rPr>
                <w:color w:val="1F497D"/>
              </w:rPr>
              <w:t xml:space="preserve">Bookings: </w:t>
            </w:r>
            <w:hyperlink r:id="rId76" w:tgtFrame="_blank" w:history="1">
              <w:r>
                <w:rPr>
                  <w:rStyle w:val="Hyperlink"/>
                  <w:color w:val="1F497D"/>
                </w:rPr>
                <w:t>www.all-learning.org.au</w:t>
              </w:r>
            </w:hyperlink>
          </w:p>
        </w:tc>
        <w:tc>
          <w:tcPr>
            <w:tcW w:w="12" w:type="pct"/>
            <w:vAlign w:val="center"/>
            <w:hideMark/>
          </w:tcPr>
          <w:p w:rsidR="00043EEF" w:rsidRDefault="00043EEF">
            <w:r>
              <w:t> </w:t>
            </w:r>
          </w:p>
        </w:tc>
      </w:tr>
      <w:tr w:rsidR="00043EEF" w:rsidTr="00043EEF">
        <w:trPr>
          <w:trHeight w:val="144"/>
        </w:trPr>
        <w:tc>
          <w:tcPr>
            <w:tcW w:w="525" w:type="pct"/>
            <w:shd w:val="clear" w:color="auto" w:fill="FFFFFF"/>
            <w:tcMar>
              <w:top w:w="0" w:type="dxa"/>
              <w:left w:w="108" w:type="dxa"/>
              <w:bottom w:w="0" w:type="dxa"/>
              <w:right w:w="108" w:type="dxa"/>
            </w:tcMar>
            <w:vAlign w:val="center"/>
            <w:hideMark/>
          </w:tcPr>
          <w:p w:rsidR="00043EEF" w:rsidRDefault="00043EEF">
            <w:pPr>
              <w:jc w:val="center"/>
            </w:pPr>
            <w:r>
              <w:rPr>
                <w:noProof/>
              </w:rPr>
              <w:drawing>
                <wp:inline distT="0" distB="0" distL="0" distR="0" wp14:anchorId="75587034" wp14:editId="5CD5680F">
                  <wp:extent cx="903605" cy="408940"/>
                  <wp:effectExtent l="0" t="0" r="0" b="0"/>
                  <wp:docPr id="19" name="Picture 1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024EF.5BCB7AF0">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024EF.5BCB7AF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03605" cy="408940"/>
                          </a:xfrm>
                          <a:prstGeom prst="rect">
                            <a:avLst/>
                          </a:prstGeom>
                          <a:noFill/>
                          <a:ln>
                            <a:noFill/>
                          </a:ln>
                        </pic:spPr>
                      </pic:pic>
                    </a:graphicData>
                  </a:graphic>
                </wp:inline>
              </w:drawing>
            </w:r>
          </w:p>
          <w:p w:rsidR="00043EEF" w:rsidRDefault="00043EEF">
            <w:pPr>
              <w:jc w:val="center"/>
            </w:pPr>
            <w:r>
              <w:rPr>
                <w:noProof/>
              </w:rPr>
              <w:drawing>
                <wp:inline distT="0" distB="0" distL="0" distR="0" wp14:anchorId="0205FA52" wp14:editId="3A60BA5C">
                  <wp:extent cx="914400" cy="527050"/>
                  <wp:effectExtent l="0" t="0" r="0" b="6350"/>
                  <wp:docPr id="18" name="Picture 1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7.png@01D024EF.5BCB7AF0">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7.png@01D024EF.5BCB7AF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914400" cy="527050"/>
                          </a:xfrm>
                          <a:prstGeom prst="rect">
                            <a:avLst/>
                          </a:prstGeom>
                          <a:noFill/>
                          <a:ln>
                            <a:noFill/>
                          </a:ln>
                        </pic:spPr>
                      </pic:pic>
                    </a:graphicData>
                  </a:graphic>
                </wp:inline>
              </w:drawing>
            </w:r>
          </w:p>
        </w:tc>
        <w:tc>
          <w:tcPr>
            <w:tcW w:w="1851" w:type="pct"/>
            <w:gridSpan w:val="3"/>
            <w:shd w:val="clear" w:color="auto" w:fill="FFFFFF"/>
            <w:tcMar>
              <w:top w:w="0" w:type="dxa"/>
              <w:left w:w="108" w:type="dxa"/>
              <w:bottom w:w="0" w:type="dxa"/>
              <w:right w:w="108" w:type="dxa"/>
            </w:tcMar>
            <w:hideMark/>
          </w:tcPr>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hyperlink r:id="rId83" w:tgtFrame="_blank" w:history="1">
              <w:r>
                <w:rPr>
                  <w:rStyle w:val="Hyperlink"/>
                  <w:b/>
                  <w:bCs/>
                </w:rPr>
                <w:t>Young ICT Explorers</w:t>
              </w:r>
            </w:hyperlink>
            <w:r>
              <w:rPr>
                <w:color w:val="1F497D"/>
              </w:rPr>
              <w:t xml:space="preserve"> encourages school students to create their best Information and Communication Technology (ICT) related projects. </w:t>
            </w:r>
            <w:hyperlink r:id="rId84" w:tgtFrame="_blank" w:history="1">
              <w:r>
                <w:rPr>
                  <w:rStyle w:val="Hyperlink"/>
                </w:rPr>
                <w:t>Registrations close 2</w:t>
              </w:r>
              <w:r>
                <w:rPr>
                  <w:rStyle w:val="Hyperlink"/>
                  <w:color w:val="1F497D"/>
                </w:rPr>
                <w:t>1 July</w:t>
              </w:r>
              <w:r>
                <w:rPr>
                  <w:rStyle w:val="Hyperlink"/>
                </w:rPr>
                <w:t xml:space="preserve"> 2015.</w:t>
              </w:r>
            </w:hyperlink>
            <w:r>
              <w:rPr>
                <w:color w:val="1F497D"/>
              </w:rPr>
              <w:t xml:space="preserve"> Project submissions close in Victoria 17 July 2015.</w:t>
            </w:r>
          </w:p>
          <w:p w:rsidR="00043EEF" w:rsidRDefault="00043EEF">
            <w:r>
              <w:rPr>
                <w:color w:val="1F497D"/>
              </w:rPr>
              <w:t> </w:t>
            </w:r>
          </w:p>
          <w:p w:rsidR="00043EEF" w:rsidRDefault="00043EEF">
            <w:pPr>
              <w:spacing w:line="144" w:lineRule="atLeast"/>
            </w:pPr>
            <w:r>
              <w:rPr>
                <w:color w:val="1F497D"/>
              </w:rPr>
              <w:t> </w:t>
            </w:r>
          </w:p>
        </w:tc>
        <w:tc>
          <w:tcPr>
            <w:tcW w:w="517" w:type="pct"/>
            <w:gridSpan w:val="2"/>
            <w:shd w:val="clear" w:color="auto" w:fill="FFFFFF"/>
            <w:tcMar>
              <w:top w:w="0" w:type="dxa"/>
              <w:left w:w="108" w:type="dxa"/>
              <w:bottom w:w="0" w:type="dxa"/>
              <w:right w:w="108" w:type="dxa"/>
            </w:tcMar>
            <w:vAlign w:val="center"/>
            <w:hideMark/>
          </w:tcPr>
          <w:p w:rsidR="00043EEF" w:rsidRDefault="00043EEF">
            <w:pPr>
              <w:spacing w:line="144" w:lineRule="atLeast"/>
              <w:jc w:val="center"/>
            </w:pPr>
            <w:r>
              <w:rPr>
                <w:noProof/>
              </w:rPr>
              <w:drawing>
                <wp:inline distT="0" distB="0" distL="0" distR="0" wp14:anchorId="2BDA3976" wp14:editId="6DDB2CC5">
                  <wp:extent cx="892810" cy="709930"/>
                  <wp:effectExtent l="0" t="0" r="2540" b="0"/>
                  <wp:docPr id="17" name="Picture 17" descr="cid:image030.jpg@01D088D3.A1126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30.jpg@01D088D3.A1126A4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892810" cy="709930"/>
                          </a:xfrm>
                          <a:prstGeom prst="rect">
                            <a:avLst/>
                          </a:prstGeom>
                          <a:noFill/>
                          <a:ln>
                            <a:noFill/>
                          </a:ln>
                        </pic:spPr>
                      </pic:pic>
                    </a:graphicData>
                  </a:graphic>
                </wp:inline>
              </w:drawing>
            </w:r>
          </w:p>
        </w:tc>
        <w:tc>
          <w:tcPr>
            <w:tcW w:w="2095" w:type="pct"/>
            <w:gridSpan w:val="2"/>
            <w:shd w:val="clear" w:color="auto" w:fill="FFFFFF"/>
            <w:tcMar>
              <w:top w:w="0" w:type="dxa"/>
              <w:left w:w="108" w:type="dxa"/>
              <w:bottom w:w="0" w:type="dxa"/>
              <w:right w:w="108" w:type="dxa"/>
            </w:tcMar>
          </w:tcPr>
          <w:p w:rsidR="00043EEF" w:rsidRDefault="00043EEF" w:rsidP="007E04FE">
            <w:pPr>
              <w:pStyle w:val="ListParagraph"/>
              <w:numPr>
                <w:ilvl w:val="0"/>
                <w:numId w:val="4"/>
              </w:numPr>
              <w:rPr>
                <w:rStyle w:val="Hyperlink"/>
                <w:b/>
                <w:bCs/>
              </w:rPr>
            </w:pPr>
            <w:hyperlink r:id="rId87" w:anchor="article_498" w:history="1">
              <w:r>
                <w:rPr>
                  <w:rStyle w:val="Hyperlink"/>
                  <w:b/>
                  <w:bCs/>
                </w:rPr>
                <w:t>Script Writing Workshop for Students</w:t>
              </w:r>
            </w:hyperlink>
          </w:p>
          <w:p w:rsidR="00043EEF" w:rsidRDefault="00043EEF">
            <w:pPr>
              <w:pStyle w:val="ListParagraph"/>
              <w:ind w:left="360"/>
              <w:rPr>
                <w:color w:val="1F497D"/>
              </w:rPr>
            </w:pPr>
            <w:r>
              <w:rPr>
                <w:color w:val="1F497D"/>
              </w:rPr>
              <w:t>Workshop 1: Friday 7 August, 2pm - 2.45pm AEST</w:t>
            </w:r>
            <w:r>
              <w:rPr>
                <w:color w:val="1F497D"/>
              </w:rPr>
              <w:br/>
              <w:t>Workshop 2: Friday 14 August, 2pm - 2.45pm  AEST</w:t>
            </w:r>
            <w:r>
              <w:rPr>
                <w:color w:val="1F497D"/>
              </w:rPr>
              <w:br/>
              <w:t>Workshop 3: Friday 28 August, 2pm - 2.45pm AEST</w:t>
            </w:r>
          </w:p>
          <w:p w:rsidR="00043EEF" w:rsidRDefault="00043EEF" w:rsidP="007E04FE">
            <w:pPr>
              <w:pStyle w:val="ListParagraph"/>
              <w:numPr>
                <w:ilvl w:val="0"/>
                <w:numId w:val="4"/>
              </w:numPr>
              <w:rPr>
                <w:color w:val="1F497D"/>
              </w:rPr>
            </w:pPr>
            <w:r>
              <w:rPr>
                <w:color w:val="1F497D"/>
              </w:rPr>
              <w:t xml:space="preserve">Delivered online via free web browsing software </w:t>
            </w:r>
            <w:hyperlink r:id="rId88" w:history="1">
              <w:r>
                <w:rPr>
                  <w:rStyle w:val="Hyperlink"/>
                  <w:color w:val="1F497D"/>
                </w:rPr>
                <w:t>Zoom</w:t>
              </w:r>
            </w:hyperlink>
          </w:p>
          <w:p w:rsidR="00043EEF" w:rsidRDefault="00043EEF" w:rsidP="007E04FE">
            <w:pPr>
              <w:pStyle w:val="ListParagraph"/>
              <w:numPr>
                <w:ilvl w:val="0"/>
                <w:numId w:val="4"/>
              </w:numPr>
              <w:rPr>
                <w:color w:val="1F497D"/>
              </w:rPr>
            </w:pPr>
            <w:r>
              <w:rPr>
                <w:color w:val="1F497D"/>
              </w:rPr>
              <w:t>Cost per class (up to 30 students): $ 50</w:t>
            </w:r>
          </w:p>
          <w:p w:rsidR="00043EEF" w:rsidRDefault="00043EEF"/>
        </w:tc>
        <w:tc>
          <w:tcPr>
            <w:tcW w:w="12" w:type="pct"/>
            <w:vAlign w:val="center"/>
            <w:hideMark/>
          </w:tcPr>
          <w:p w:rsidR="00043EEF" w:rsidRDefault="00043EEF">
            <w:r>
              <w:t> </w:t>
            </w:r>
          </w:p>
        </w:tc>
      </w:tr>
      <w:tr w:rsidR="00043EEF" w:rsidTr="00043EEF">
        <w:trPr>
          <w:trHeight w:val="144"/>
        </w:trPr>
        <w:tc>
          <w:tcPr>
            <w:tcW w:w="4988" w:type="pct"/>
            <w:gridSpan w:val="8"/>
            <w:shd w:val="clear" w:color="auto" w:fill="F79646"/>
            <w:tcMar>
              <w:top w:w="0" w:type="dxa"/>
              <w:left w:w="108" w:type="dxa"/>
              <w:bottom w:w="0" w:type="dxa"/>
              <w:right w:w="108" w:type="dxa"/>
            </w:tcMar>
            <w:hideMark/>
          </w:tcPr>
          <w:p w:rsidR="00043EEF" w:rsidRDefault="00043EEF">
            <w:pPr>
              <w:spacing w:line="144" w:lineRule="atLeast"/>
            </w:pPr>
            <w:r>
              <w:rPr>
                <w:b/>
                <w:bCs/>
                <w:color w:val="FFFFFF"/>
                <w:sz w:val="28"/>
                <w:szCs w:val="28"/>
              </w:rPr>
              <w:t>Conferences and Events</w:t>
            </w:r>
            <w:r>
              <w:rPr>
                <w:color w:val="1F497D"/>
              </w:rPr>
              <w:t xml:space="preserve"> </w:t>
            </w:r>
          </w:p>
        </w:tc>
        <w:tc>
          <w:tcPr>
            <w:tcW w:w="12" w:type="pct"/>
            <w:vAlign w:val="center"/>
            <w:hideMark/>
          </w:tcPr>
          <w:p w:rsidR="00043EEF" w:rsidRDefault="00043EEF">
            <w:r>
              <w:t> </w:t>
            </w:r>
          </w:p>
        </w:tc>
      </w:tr>
      <w:tr w:rsidR="00043EEF" w:rsidTr="00043EEF">
        <w:trPr>
          <w:trHeight w:val="144"/>
        </w:trPr>
        <w:tc>
          <w:tcPr>
            <w:tcW w:w="4988" w:type="pct"/>
            <w:gridSpan w:val="8"/>
            <w:tcMar>
              <w:top w:w="0" w:type="dxa"/>
              <w:left w:w="108" w:type="dxa"/>
              <w:bottom w:w="0" w:type="dxa"/>
              <w:right w:w="108" w:type="dxa"/>
            </w:tcMar>
            <w:hideMark/>
          </w:tcPr>
          <w:p w:rsidR="00043EEF" w:rsidRDefault="00043EEF">
            <w:pPr>
              <w:pStyle w:val="NormalWeb"/>
              <w:spacing w:line="144" w:lineRule="atLeast"/>
              <w:ind w:left="360" w:hanging="360"/>
              <w:rPr>
                <w:rFonts w:ascii="Calibri" w:hAnsi="Calibri"/>
                <w:color w:val="1F497D"/>
                <w:sz w:val="22"/>
                <w:szCs w:val="22"/>
              </w:rPr>
            </w:pPr>
            <w:r>
              <w:rPr>
                <w:rFonts w:ascii="Symbol" w:hAnsi="Symbol"/>
                <w:color w:val="1F497D"/>
                <w:sz w:val="22"/>
                <w:szCs w:val="22"/>
              </w:rPr>
              <w:t></w:t>
            </w:r>
            <w:r>
              <w:rPr>
                <w:color w:val="1F497D"/>
                <w:sz w:val="14"/>
                <w:szCs w:val="14"/>
              </w:rPr>
              <w:t xml:space="preserve">         </w:t>
            </w:r>
            <w:hyperlink r:id="rId89" w:tgtFrame="_blank" w:history="1">
              <w:r>
                <w:rPr>
                  <w:rStyle w:val="Hyperlink"/>
                  <w:rFonts w:ascii="Calibri" w:hAnsi="Calibri"/>
                  <w:b/>
                  <w:bCs/>
                  <w:sz w:val="22"/>
                  <w:szCs w:val="22"/>
                </w:rPr>
                <w:t>Big Day In</w:t>
              </w:r>
            </w:hyperlink>
            <w:r>
              <w:t xml:space="preserve">: </w:t>
            </w:r>
            <w:r>
              <w:rPr>
                <w:rFonts w:ascii="Calibri" w:hAnsi="Calibri"/>
                <w:color w:val="1F497D"/>
                <w:sz w:val="22"/>
                <w:szCs w:val="22"/>
              </w:rPr>
              <w:t>27</w:t>
            </w:r>
            <w:r>
              <w:rPr>
                <w:rFonts w:ascii="Calibri" w:hAnsi="Calibri"/>
                <w:color w:val="1F497D"/>
                <w:sz w:val="22"/>
                <w:szCs w:val="22"/>
                <w:vertAlign w:val="superscript"/>
              </w:rPr>
              <w:t>th</w:t>
            </w:r>
            <w:r>
              <w:rPr>
                <w:rFonts w:ascii="Calibri" w:hAnsi="Calibri"/>
                <w:color w:val="1F497D"/>
                <w:sz w:val="22"/>
                <w:szCs w:val="22"/>
              </w:rPr>
              <w:t xml:space="preserve"> May, Melbourne - The </w:t>
            </w:r>
            <w:proofErr w:type="spellStart"/>
            <w:r>
              <w:rPr>
                <w:rFonts w:ascii="Calibri" w:hAnsi="Calibri"/>
                <w:color w:val="1F497D"/>
                <w:sz w:val="22"/>
                <w:szCs w:val="22"/>
              </w:rPr>
              <w:t>BiG</w:t>
            </w:r>
            <w:proofErr w:type="spellEnd"/>
            <w:r>
              <w:rPr>
                <w:rFonts w:ascii="Calibri" w:hAnsi="Calibri"/>
                <w:color w:val="1F497D"/>
                <w:sz w:val="22"/>
                <w:szCs w:val="22"/>
              </w:rPr>
              <w:t xml:space="preserve"> Day In™ is an IT careers conference designed by students for students. It is designed for both high school (Years 9-12) and University students interested in careers in technology.</w:t>
            </w:r>
          </w:p>
        </w:tc>
        <w:tc>
          <w:tcPr>
            <w:tcW w:w="12" w:type="pct"/>
            <w:vAlign w:val="center"/>
            <w:hideMark/>
          </w:tcPr>
          <w:p w:rsidR="00043EEF" w:rsidRDefault="00043EEF">
            <w:r>
              <w:t> </w:t>
            </w:r>
          </w:p>
        </w:tc>
      </w:tr>
      <w:tr w:rsidR="00043EEF" w:rsidTr="00043EEF">
        <w:trPr>
          <w:trHeight w:val="144"/>
        </w:trPr>
        <w:tc>
          <w:tcPr>
            <w:tcW w:w="4988" w:type="pct"/>
            <w:gridSpan w:val="8"/>
            <w:shd w:val="clear" w:color="auto" w:fill="F2F2F2"/>
            <w:tcMar>
              <w:top w:w="0" w:type="dxa"/>
              <w:left w:w="108" w:type="dxa"/>
              <w:bottom w:w="0" w:type="dxa"/>
              <w:right w:w="108" w:type="dxa"/>
            </w:tcMar>
            <w:hideMark/>
          </w:tcPr>
          <w:p w:rsidR="00043EEF" w:rsidRDefault="00043EEF">
            <w:pPr>
              <w:rPr>
                <w:i/>
                <w:iCs/>
              </w:rPr>
            </w:pPr>
            <w:r>
              <w:rPr>
                <w:rFonts w:ascii="Symbol" w:hAnsi="Symbol"/>
                <w:color w:val="1F497D"/>
              </w:rPr>
              <w:lastRenderedPageBreak/>
              <w:t></w:t>
            </w:r>
            <w:r>
              <w:rPr>
                <w:color w:val="1F497D"/>
                <w:sz w:val="14"/>
                <w:szCs w:val="14"/>
              </w:rPr>
              <w:t xml:space="preserve">         </w:t>
            </w:r>
            <w:hyperlink r:id="rId90" w:history="1">
              <w:r>
                <w:rPr>
                  <w:rStyle w:val="Hyperlink"/>
                  <w:b/>
                  <w:bCs/>
                </w:rPr>
                <w:t>IOI Weekend</w:t>
              </w:r>
            </w:hyperlink>
            <w:r>
              <w:rPr>
                <w:color w:val="1F497D"/>
              </w:rPr>
              <w:t xml:space="preserve">: 15-17 May, @New Era Melbourne, North Melbourne - designed for teachers. Utilises ‘Modern Learning Canvas’ to enable unpacking current pedagogical approach and provide a language to discuss and design innovative approaches that can be adapted and tested for success in classrooms. </w:t>
            </w:r>
            <w:hyperlink r:id="rId91" w:history="1">
              <w:r>
                <w:rPr>
                  <w:rStyle w:val="Hyperlink"/>
                  <w:i/>
                  <w:iCs/>
                </w:rPr>
                <w:t>More information and registration...</w:t>
              </w:r>
            </w:hyperlink>
          </w:p>
        </w:tc>
        <w:tc>
          <w:tcPr>
            <w:tcW w:w="12" w:type="pct"/>
            <w:vAlign w:val="center"/>
            <w:hideMark/>
          </w:tcPr>
          <w:p w:rsidR="00043EEF" w:rsidRDefault="00043EEF">
            <w:r>
              <w:t> </w:t>
            </w:r>
          </w:p>
        </w:tc>
      </w:tr>
      <w:tr w:rsidR="00043EEF" w:rsidTr="00043EEF">
        <w:trPr>
          <w:trHeight w:val="144"/>
        </w:trPr>
        <w:tc>
          <w:tcPr>
            <w:tcW w:w="4988" w:type="pct"/>
            <w:gridSpan w:val="8"/>
            <w:shd w:val="clear" w:color="auto" w:fill="FFFFFF"/>
            <w:tcMar>
              <w:top w:w="0" w:type="dxa"/>
              <w:left w:w="108" w:type="dxa"/>
              <w:bottom w:w="0" w:type="dxa"/>
              <w:right w:w="108" w:type="dxa"/>
            </w:tcMar>
          </w:tcPr>
          <w:p w:rsidR="00043EEF" w:rsidRDefault="00043EEF" w:rsidP="007E04FE">
            <w:pPr>
              <w:pStyle w:val="ListParagraph"/>
              <w:numPr>
                <w:ilvl w:val="0"/>
                <w:numId w:val="6"/>
              </w:numPr>
              <w:rPr>
                <w:rFonts w:ascii="Symbol" w:hAnsi="Symbol"/>
                <w:color w:val="1F497D"/>
              </w:rPr>
            </w:pPr>
            <w:hyperlink r:id="rId92" w:history="1">
              <w:proofErr w:type="spellStart"/>
              <w:r>
                <w:rPr>
                  <w:rStyle w:val="Hyperlink"/>
                  <w:b/>
                  <w:bCs/>
                </w:rPr>
                <w:t>Moodlemoo</w:t>
              </w:r>
            </w:hyperlink>
            <w:r>
              <w:rPr>
                <w:color w:val="1F497D"/>
              </w:rPr>
              <w:t>t</w:t>
            </w:r>
            <w:proofErr w:type="spellEnd"/>
            <w:r>
              <w:rPr>
                <w:color w:val="1F497D"/>
              </w:rPr>
              <w:t>, Australia 2015 - July 6-8 (Conference) and July 9 (</w:t>
            </w:r>
            <w:proofErr w:type="spellStart"/>
            <w:r>
              <w:rPr>
                <w:color w:val="1F497D"/>
              </w:rPr>
              <w:t>Hackfest</w:t>
            </w:r>
            <w:proofErr w:type="spellEnd"/>
            <w:r>
              <w:rPr>
                <w:color w:val="1F497D"/>
              </w:rPr>
              <w:t>), Monash University, Clayton – This event is designed to support Moodle community and help education and training</w:t>
            </w:r>
            <w:r>
              <w:rPr>
                <w:i/>
                <w:iCs/>
                <w:color w:val="1F497D"/>
              </w:rPr>
              <w:t xml:space="preserve">. </w:t>
            </w:r>
            <w:hyperlink r:id="rId93" w:history="1">
              <w:r>
                <w:rPr>
                  <w:rStyle w:val="Hyperlink"/>
                  <w:i/>
                  <w:iCs/>
                </w:rPr>
                <w:t>More information and registration...</w:t>
              </w:r>
            </w:hyperlink>
          </w:p>
          <w:p w:rsidR="00043EEF" w:rsidRDefault="00043EEF">
            <w:pPr>
              <w:pStyle w:val="ListParagraph"/>
              <w:ind w:left="360"/>
              <w:rPr>
                <w:rFonts w:ascii="Symbol" w:hAnsi="Symbol"/>
                <w:color w:val="1F497D"/>
              </w:rPr>
            </w:pPr>
          </w:p>
        </w:tc>
        <w:tc>
          <w:tcPr>
            <w:tcW w:w="12" w:type="pct"/>
            <w:vAlign w:val="center"/>
            <w:hideMark/>
          </w:tcPr>
          <w:p w:rsidR="00043EEF" w:rsidRDefault="00043EEF">
            <w:r>
              <w:t> </w:t>
            </w:r>
          </w:p>
        </w:tc>
      </w:tr>
      <w:tr w:rsidR="00043EEF" w:rsidTr="00043EEF">
        <w:trPr>
          <w:trHeight w:val="144"/>
        </w:trPr>
        <w:tc>
          <w:tcPr>
            <w:tcW w:w="4988" w:type="pct"/>
            <w:gridSpan w:val="8"/>
            <w:shd w:val="clear" w:color="auto" w:fill="F79646"/>
            <w:tcMar>
              <w:top w:w="0" w:type="dxa"/>
              <w:left w:w="108" w:type="dxa"/>
              <w:bottom w:w="0" w:type="dxa"/>
              <w:right w:w="108" w:type="dxa"/>
            </w:tcMar>
            <w:hideMark/>
          </w:tcPr>
          <w:p w:rsidR="00043EEF" w:rsidRDefault="00043EEF">
            <w:pPr>
              <w:spacing w:line="144" w:lineRule="atLeast"/>
            </w:pPr>
            <w:proofErr w:type="spellStart"/>
            <w:r>
              <w:rPr>
                <w:rStyle w:val="spelle"/>
                <w:b/>
                <w:bCs/>
                <w:color w:val="FFFFFF"/>
                <w:sz w:val="28"/>
                <w:szCs w:val="28"/>
              </w:rPr>
              <w:t>AusVELS</w:t>
            </w:r>
            <w:proofErr w:type="spellEnd"/>
            <w:r>
              <w:rPr>
                <w:b/>
                <w:bCs/>
                <w:color w:val="FFFFFF"/>
                <w:sz w:val="28"/>
                <w:szCs w:val="28"/>
              </w:rPr>
              <w:t xml:space="preserve"> Digital Technologies News</w:t>
            </w:r>
          </w:p>
        </w:tc>
        <w:tc>
          <w:tcPr>
            <w:tcW w:w="12" w:type="pct"/>
            <w:vAlign w:val="center"/>
            <w:hideMark/>
          </w:tcPr>
          <w:p w:rsidR="00043EEF" w:rsidRDefault="00043EEF">
            <w:r>
              <w:t> </w:t>
            </w:r>
          </w:p>
        </w:tc>
      </w:tr>
      <w:tr w:rsidR="00043EEF" w:rsidTr="00043EEF">
        <w:trPr>
          <w:trHeight w:val="144"/>
        </w:trPr>
        <w:tc>
          <w:tcPr>
            <w:tcW w:w="525" w:type="pct"/>
            <w:shd w:val="clear" w:color="auto" w:fill="FFFFFF"/>
            <w:tcMar>
              <w:top w:w="0" w:type="dxa"/>
              <w:left w:w="108" w:type="dxa"/>
              <w:bottom w:w="0" w:type="dxa"/>
              <w:right w:w="108" w:type="dxa"/>
            </w:tcMar>
            <w:vAlign w:val="center"/>
            <w:hideMark/>
          </w:tcPr>
          <w:p w:rsidR="00043EEF" w:rsidRDefault="00043EEF">
            <w:pPr>
              <w:spacing w:after="240" w:line="144" w:lineRule="atLeast"/>
              <w:jc w:val="center"/>
            </w:pPr>
            <w:r>
              <w:rPr>
                <w:noProof/>
              </w:rPr>
              <w:drawing>
                <wp:inline distT="0" distB="0" distL="0" distR="0" wp14:anchorId="0C5177A8" wp14:editId="2C6825B3">
                  <wp:extent cx="989965" cy="624205"/>
                  <wp:effectExtent l="0" t="0" r="635" b="4445"/>
                  <wp:docPr id="16" name="Picture 16" descr="Description: Description: Description: Description: cid:image035.png@01D075F3.2AE3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cid:image035.png@01D075F3.2AE33360"/>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989965" cy="624205"/>
                          </a:xfrm>
                          <a:prstGeom prst="rect">
                            <a:avLst/>
                          </a:prstGeom>
                          <a:noFill/>
                          <a:ln>
                            <a:noFill/>
                          </a:ln>
                        </pic:spPr>
                      </pic:pic>
                    </a:graphicData>
                  </a:graphic>
                </wp:inline>
              </w:drawing>
            </w:r>
          </w:p>
        </w:tc>
        <w:tc>
          <w:tcPr>
            <w:tcW w:w="4463" w:type="pct"/>
            <w:gridSpan w:val="7"/>
            <w:shd w:val="clear" w:color="auto" w:fill="FFFFFF"/>
            <w:hideMark/>
          </w:tcPr>
          <w:p w:rsidR="00043EEF" w:rsidRDefault="00043EEF">
            <w:pPr>
              <w:pStyle w:val="ListParagraph"/>
              <w:autoSpaceDE w:val="0"/>
              <w:autoSpaceDN w:val="0"/>
              <w:spacing w:line="144" w:lineRule="atLeast"/>
              <w:ind w:left="360" w:hanging="360"/>
            </w:pPr>
            <w:r>
              <w:rPr>
                <w:rFonts w:ascii="Symbol" w:hAnsi="Symbol"/>
                <w:color w:val="1F497D"/>
                <w:sz w:val="28"/>
                <w:szCs w:val="28"/>
              </w:rPr>
              <w:t></w:t>
            </w:r>
            <w:r>
              <w:rPr>
                <w:rFonts w:ascii="Times New Roman" w:hAnsi="Times New Roman"/>
                <w:color w:val="1F497D"/>
                <w:sz w:val="14"/>
                <w:szCs w:val="14"/>
              </w:rPr>
              <w:t xml:space="preserve">        </w:t>
            </w:r>
            <w:hyperlink r:id="rId96" w:tgtFrame="_blank" w:history="1">
              <w:r>
                <w:rPr>
                  <w:rStyle w:val="Hyperlink"/>
                  <w:b/>
                  <w:bCs/>
                </w:rPr>
                <w:t>The Great Victorian Coding Challenge</w:t>
              </w:r>
            </w:hyperlink>
            <w:r>
              <w:rPr>
                <w:color w:val="1F497D"/>
              </w:rPr>
              <w:t xml:space="preserve"> - Get involved, intrigued and inspired by maths during Education Week from 17-23 May 2015. Take part in </w:t>
            </w:r>
            <w:hyperlink r:id="rId97" w:tgtFrame="_blank" w:history="1">
              <w:r>
                <w:rPr>
                  <w:rStyle w:val="Hyperlink"/>
                  <w:color w:val="1F497D"/>
                </w:rPr>
                <w:t>The Great Victorian Coding Challenge</w:t>
              </w:r>
            </w:hyperlink>
            <w:r>
              <w:rPr>
                <w:color w:val="1F497D"/>
              </w:rPr>
              <w:t> in the lead-up to Education Week this year and bring maths to life in your classroom.</w:t>
            </w:r>
            <w:r>
              <w:rPr>
                <w:i/>
                <w:iCs/>
                <w:color w:val="1F497D"/>
              </w:rPr>
              <w:t xml:space="preserve"> </w:t>
            </w:r>
            <w:hyperlink r:id="rId98" w:tgtFrame="_blank" w:history="1">
              <w:r>
                <w:rPr>
                  <w:rStyle w:val="Hyperlink"/>
                  <w:i/>
                  <w:iCs/>
                </w:rPr>
                <w:t>Read more…</w:t>
              </w:r>
            </w:hyperlink>
          </w:p>
        </w:tc>
        <w:tc>
          <w:tcPr>
            <w:tcW w:w="12" w:type="pct"/>
            <w:vAlign w:val="center"/>
            <w:hideMark/>
          </w:tcPr>
          <w:p w:rsidR="00043EEF" w:rsidRDefault="00043EEF">
            <w:r>
              <w:t> </w:t>
            </w:r>
          </w:p>
        </w:tc>
      </w:tr>
      <w:tr w:rsidR="00043EEF" w:rsidTr="00043EEF">
        <w:trPr>
          <w:trHeight w:val="144"/>
        </w:trPr>
        <w:tc>
          <w:tcPr>
            <w:tcW w:w="525" w:type="pct"/>
            <w:shd w:val="clear" w:color="auto" w:fill="F2F2F2"/>
            <w:tcMar>
              <w:top w:w="0" w:type="dxa"/>
              <w:left w:w="108" w:type="dxa"/>
              <w:bottom w:w="0" w:type="dxa"/>
              <w:right w:w="108" w:type="dxa"/>
            </w:tcMar>
            <w:vAlign w:val="center"/>
            <w:hideMark/>
          </w:tcPr>
          <w:p w:rsidR="00043EEF" w:rsidRDefault="00043EEF">
            <w:pPr>
              <w:spacing w:after="240" w:line="144" w:lineRule="atLeast"/>
              <w:jc w:val="center"/>
            </w:pPr>
            <w:r>
              <w:rPr>
                <w:noProof/>
              </w:rPr>
              <w:drawing>
                <wp:inline distT="0" distB="0" distL="0" distR="0" wp14:anchorId="327B0A50" wp14:editId="35476113">
                  <wp:extent cx="1129665" cy="193675"/>
                  <wp:effectExtent l="0" t="0" r="0" b="0"/>
                  <wp:docPr id="15" name="Picture 15" descr="Description: Description: Description: Google CS First Logo - link to home page">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Description: Google CS First Logo - link to home page"/>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1129665" cy="193675"/>
                          </a:xfrm>
                          <a:prstGeom prst="rect">
                            <a:avLst/>
                          </a:prstGeom>
                          <a:noFill/>
                          <a:ln>
                            <a:noFill/>
                          </a:ln>
                        </pic:spPr>
                      </pic:pic>
                    </a:graphicData>
                  </a:graphic>
                </wp:inline>
              </w:drawing>
            </w:r>
          </w:p>
        </w:tc>
        <w:tc>
          <w:tcPr>
            <w:tcW w:w="4463" w:type="pct"/>
            <w:gridSpan w:val="7"/>
            <w:shd w:val="clear" w:color="auto" w:fill="F2F2F2"/>
            <w:hideMark/>
          </w:tcPr>
          <w:p w:rsidR="00043EEF" w:rsidRDefault="00043EEF">
            <w:pPr>
              <w:pStyle w:val="ListParagraph"/>
              <w:ind w:left="360" w:hanging="360"/>
            </w:pPr>
            <w:r>
              <w:rPr>
                <w:rFonts w:ascii="Symbol" w:hAnsi="Symbol"/>
              </w:rPr>
              <w:t></w:t>
            </w:r>
            <w:r>
              <w:rPr>
                <w:rFonts w:ascii="Times New Roman" w:hAnsi="Times New Roman"/>
                <w:sz w:val="14"/>
                <w:szCs w:val="14"/>
              </w:rPr>
              <w:t xml:space="preserve">         </w:t>
            </w:r>
            <w:r>
              <w:rPr>
                <w:color w:val="1F497D"/>
                <w:sz w:val="28"/>
                <w:szCs w:val="28"/>
              </w:rPr>
              <w:t> </w:t>
            </w:r>
            <w:hyperlink r:id="rId102" w:tgtFrame="_blank" w:history="1">
              <w:r>
                <w:rPr>
                  <w:rStyle w:val="Hyperlink"/>
                  <w:b/>
                  <w:bCs/>
                </w:rPr>
                <w:t>CS First</w:t>
              </w:r>
            </w:hyperlink>
            <w:r>
              <w:rPr>
                <w:rStyle w:val="Hyperlink"/>
                <w:b/>
                <w:bCs/>
              </w:rPr>
              <w:t xml:space="preserve"> </w:t>
            </w:r>
            <w:r>
              <w:rPr>
                <w:rFonts w:ascii="Symbol" w:hAnsi="Symbol"/>
                <w:color w:val="1F497D"/>
                <w:sz w:val="28"/>
                <w:szCs w:val="28"/>
              </w:rPr>
              <w:t></w:t>
            </w:r>
            <w:r>
              <w:rPr>
                <w:rFonts w:ascii="Symbol" w:hAnsi="Symbol"/>
                <w:color w:val="1F497D"/>
                <w:sz w:val="28"/>
                <w:szCs w:val="28"/>
              </w:rPr>
              <w:t></w:t>
            </w:r>
            <w:r>
              <w:rPr>
                <w:color w:val="1F497D"/>
              </w:rPr>
              <w:t xml:space="preserve">CS First provides free, easy-to-use computer science (CS) enrichment materials that target and engage a diverse student population. CS First is a free program that increases student access and exposure to computer science (CS) education through after-school, in-school, and summer programs. All clubs are run by teachers and/or community volunteers. Each CS First club is based on a real-world theme and offers about 10 </w:t>
            </w:r>
            <w:proofErr w:type="spellStart"/>
            <w:r>
              <w:rPr>
                <w:rStyle w:val="spelle"/>
                <w:color w:val="1F497D"/>
              </w:rPr>
              <w:t>hours worth</w:t>
            </w:r>
            <w:proofErr w:type="spellEnd"/>
            <w:r>
              <w:rPr>
                <w:color w:val="1F497D"/>
              </w:rPr>
              <w:t xml:space="preserve"> of lessons and activities. The different club themes aim to attract and engage students of varying backgrounds and interests. All materials are targeted at students in 4th - 8th grades (or between the ages of 9 - 14) and are free and easy to use. </w:t>
            </w:r>
            <w:hyperlink r:id="rId103" w:tgtFrame="_blank" w:history="1">
              <w:r>
                <w:rPr>
                  <w:rStyle w:val="Hyperlink"/>
                  <w:i/>
                  <w:iCs/>
                </w:rPr>
                <w:t>Learn more…</w:t>
              </w:r>
            </w:hyperlink>
          </w:p>
          <w:p w:rsidR="00043EEF" w:rsidRDefault="00043EEF">
            <w:r>
              <w:t> </w:t>
            </w:r>
          </w:p>
          <w:p w:rsidR="00043EEF" w:rsidRDefault="00043EEF">
            <w:pPr>
              <w:pStyle w:val="ListParagraph"/>
              <w:autoSpaceDE w:val="0"/>
              <w:autoSpaceDN w:val="0"/>
              <w:spacing w:line="144" w:lineRule="atLeast"/>
              <w:ind w:left="360" w:hanging="360"/>
            </w:pPr>
            <w:r>
              <w:rPr>
                <w:color w:val="1F497D"/>
                <w:sz w:val="28"/>
                <w:szCs w:val="28"/>
              </w:rPr>
              <w:t> </w:t>
            </w:r>
          </w:p>
        </w:tc>
        <w:tc>
          <w:tcPr>
            <w:tcW w:w="12" w:type="pct"/>
            <w:vAlign w:val="center"/>
            <w:hideMark/>
          </w:tcPr>
          <w:p w:rsidR="00043EEF" w:rsidRDefault="00043EEF">
            <w:r>
              <w:t> </w:t>
            </w:r>
          </w:p>
        </w:tc>
      </w:tr>
      <w:tr w:rsidR="00043EEF" w:rsidTr="00043EEF">
        <w:trPr>
          <w:trHeight w:val="144"/>
        </w:trPr>
        <w:tc>
          <w:tcPr>
            <w:tcW w:w="525" w:type="pct"/>
            <w:shd w:val="clear" w:color="auto" w:fill="FFFFFF"/>
            <w:tcMar>
              <w:top w:w="0" w:type="dxa"/>
              <w:left w:w="108" w:type="dxa"/>
              <w:bottom w:w="0" w:type="dxa"/>
              <w:right w:w="108" w:type="dxa"/>
            </w:tcMar>
            <w:vAlign w:val="center"/>
            <w:hideMark/>
          </w:tcPr>
          <w:p w:rsidR="00043EEF" w:rsidRDefault="00043EEF">
            <w:pPr>
              <w:pStyle w:val="ListParagraph"/>
              <w:spacing w:line="144" w:lineRule="atLeast"/>
              <w:ind w:left="0"/>
              <w:jc w:val="center"/>
            </w:pPr>
            <w:r>
              <w:rPr>
                <w:noProof/>
              </w:rPr>
              <w:drawing>
                <wp:inline distT="0" distB="0" distL="0" distR="0" wp14:anchorId="0E63F0B8" wp14:editId="2B167C04">
                  <wp:extent cx="957580" cy="537845"/>
                  <wp:effectExtent l="0" t="0" r="0" b="0"/>
                  <wp:docPr id="14" name="Picture 14" descr="Description: Description: cid:image028.png@01D083DF.D3261B60">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id:image028.png@01D083DF.D3261B60"/>
                          <pic:cNvPicPr>
                            <a:picLocks noChangeAspect="1" noChangeArrowheads="1"/>
                          </pic:cNvPicPr>
                        </pic:nvPicPr>
                        <pic:blipFill>
                          <a:blip r:embed="rId105" r:link="rId106">
                            <a:extLst>
                              <a:ext uri="{28A0092B-C50C-407E-A947-70E740481C1C}">
                                <a14:useLocalDpi xmlns:a14="http://schemas.microsoft.com/office/drawing/2010/main" val="0"/>
                              </a:ext>
                            </a:extLst>
                          </a:blip>
                          <a:srcRect/>
                          <a:stretch>
                            <a:fillRect/>
                          </a:stretch>
                        </pic:blipFill>
                        <pic:spPr bwMode="auto">
                          <a:xfrm>
                            <a:off x="0" y="0"/>
                            <a:ext cx="957580" cy="537845"/>
                          </a:xfrm>
                          <a:prstGeom prst="rect">
                            <a:avLst/>
                          </a:prstGeom>
                          <a:noFill/>
                          <a:ln>
                            <a:noFill/>
                          </a:ln>
                        </pic:spPr>
                      </pic:pic>
                    </a:graphicData>
                  </a:graphic>
                </wp:inline>
              </w:drawing>
            </w:r>
            <w:r>
              <w:t> </w:t>
            </w:r>
          </w:p>
        </w:tc>
        <w:tc>
          <w:tcPr>
            <w:tcW w:w="4463" w:type="pct"/>
            <w:gridSpan w:val="7"/>
            <w:shd w:val="clear" w:color="auto" w:fill="FFFFFF"/>
            <w:hideMark/>
          </w:tcPr>
          <w:p w:rsidR="00043EEF" w:rsidRDefault="00043EEF">
            <w:pPr>
              <w:pStyle w:val="ListParagraph"/>
              <w:spacing w:after="225" w:line="144" w:lineRule="atLeast"/>
              <w:ind w:left="360" w:hanging="360"/>
            </w:pPr>
            <w:r>
              <w:rPr>
                <w:rFonts w:ascii="Symbol" w:hAnsi="Symbol"/>
              </w:rPr>
              <w:t></w:t>
            </w:r>
            <w:r>
              <w:rPr>
                <w:rFonts w:ascii="Times New Roman" w:hAnsi="Times New Roman"/>
                <w:sz w:val="14"/>
                <w:szCs w:val="14"/>
              </w:rPr>
              <w:t xml:space="preserve">         </w:t>
            </w:r>
            <w:hyperlink r:id="rId107" w:tgtFrame="_blank" w:history="1">
              <w:r>
                <w:rPr>
                  <w:rStyle w:val="Hyperlink"/>
                  <w:b/>
                  <w:bCs/>
                </w:rPr>
                <w:t>Think. Create. Code</w:t>
              </w:r>
            </w:hyperlink>
            <w:r>
              <w:rPr>
                <w:rStyle w:val="Hyperlink"/>
                <w:b/>
                <w:bCs/>
                <w:color w:val="1F497D"/>
              </w:rPr>
              <w:t xml:space="preserve"> -</w:t>
            </w:r>
            <w:proofErr w:type="gramStart"/>
            <w:r>
              <w:rPr>
                <w:color w:val="524D4D"/>
                <w:sz w:val="20"/>
                <w:szCs w:val="20"/>
                <w:shd w:val="clear" w:color="auto" w:fill="FFFFFF"/>
              </w:rPr>
              <w:t> </w:t>
            </w:r>
            <w:r>
              <w:rPr>
                <w:color w:val="1F497D"/>
              </w:rPr>
              <w:t xml:space="preserve"> This</w:t>
            </w:r>
            <w:proofErr w:type="gramEnd"/>
            <w:r>
              <w:rPr>
                <w:color w:val="1F497D"/>
              </w:rPr>
              <w:t xml:space="preserve"> six week course, hosted by University of Adelaide is about learning to code through the creation of artistic images and animations, resulting in your own online gallery. The course covers topics such as Computational Thinking, Creating and Recognising Patterns, and Code with Creative Flair, This course is offered at no cost, via online MOOC. </w:t>
            </w:r>
            <w:hyperlink r:id="rId108" w:tgtFrame="_blank" w:history="1">
              <w:r>
                <w:rPr>
                  <w:rStyle w:val="Hyperlink"/>
                </w:rPr>
                <w:t>Register here</w:t>
              </w:r>
            </w:hyperlink>
            <w:r>
              <w:rPr>
                <w:color w:val="1F497D"/>
              </w:rPr>
              <w:t>.</w:t>
            </w:r>
            <w:r>
              <w:rPr>
                <w:rFonts w:ascii="Tahoma" w:hAnsi="Tahoma" w:cs="Tahoma"/>
                <w:sz w:val="20"/>
                <w:szCs w:val="20"/>
              </w:rPr>
              <w:t> </w:t>
            </w:r>
          </w:p>
        </w:tc>
        <w:tc>
          <w:tcPr>
            <w:tcW w:w="12" w:type="pct"/>
            <w:vAlign w:val="center"/>
            <w:hideMark/>
          </w:tcPr>
          <w:p w:rsidR="00043EEF" w:rsidRDefault="00043EEF">
            <w:r>
              <w:t> </w:t>
            </w:r>
          </w:p>
        </w:tc>
      </w:tr>
      <w:tr w:rsidR="00043EEF" w:rsidTr="00043EEF">
        <w:trPr>
          <w:trHeight w:val="144"/>
        </w:trPr>
        <w:tc>
          <w:tcPr>
            <w:tcW w:w="525" w:type="pct"/>
            <w:shd w:val="clear" w:color="auto" w:fill="F2F2F2"/>
            <w:tcMar>
              <w:top w:w="0" w:type="dxa"/>
              <w:left w:w="108" w:type="dxa"/>
              <w:bottom w:w="0" w:type="dxa"/>
              <w:right w:w="108" w:type="dxa"/>
            </w:tcMar>
            <w:vAlign w:val="center"/>
            <w:hideMark/>
          </w:tcPr>
          <w:p w:rsidR="00043EEF" w:rsidRDefault="00043EEF">
            <w:pPr>
              <w:pStyle w:val="ListParagraph"/>
              <w:spacing w:line="144" w:lineRule="atLeast"/>
              <w:ind w:left="0"/>
              <w:jc w:val="center"/>
            </w:pPr>
            <w:r>
              <w:rPr>
                <w:noProof/>
              </w:rPr>
              <w:drawing>
                <wp:inline distT="0" distB="0" distL="0" distR="0" wp14:anchorId="18A06FA3" wp14:editId="5DE76CF2">
                  <wp:extent cx="645160" cy="645160"/>
                  <wp:effectExtent l="0" t="0" r="2540" b="2540"/>
                  <wp:docPr id="13" name="Picture 13" descr="Description: Description: cid:image029.png@01D083DF.D3261B60">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id:image029.png@01D083DF.D3261B60"/>
                          <pic:cNvPicPr>
                            <a:picLocks noChangeAspect="1" noChangeArrowheads="1"/>
                          </pic:cNvPicPr>
                        </pic:nvPicPr>
                        <pic:blipFill>
                          <a:blip r:embed="rId110" r:link="rId111">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p>
        </w:tc>
        <w:tc>
          <w:tcPr>
            <w:tcW w:w="4463" w:type="pct"/>
            <w:gridSpan w:val="7"/>
            <w:shd w:val="clear" w:color="auto" w:fill="F2F2F2"/>
            <w:hideMark/>
          </w:tcPr>
          <w:p w:rsidR="00043EEF" w:rsidRDefault="00043EEF">
            <w:pPr>
              <w:pStyle w:val="ListParagraph"/>
              <w:spacing w:after="225" w:line="144" w:lineRule="atLeast"/>
              <w:ind w:left="360" w:hanging="360"/>
            </w:pPr>
            <w:r>
              <w:rPr>
                <w:rStyle w:val="Hyperlink"/>
                <w:rFonts w:ascii="Symbol" w:hAnsi="Symbol"/>
                <w:color w:val="1F497D"/>
              </w:rPr>
              <w:t></w:t>
            </w:r>
            <w:r>
              <w:rPr>
                <w:rStyle w:val="Hyperlink"/>
                <w:rFonts w:ascii="Times New Roman" w:hAnsi="Times New Roman"/>
                <w:color w:val="1F497D"/>
                <w:sz w:val="14"/>
                <w:szCs w:val="14"/>
              </w:rPr>
              <w:t xml:space="preserve">         </w:t>
            </w:r>
            <w:hyperlink r:id="rId112" w:tgtFrame="_blank" w:history="1">
              <w:r>
                <w:rPr>
                  <w:rStyle w:val="Hyperlink"/>
                  <w:b/>
                  <w:bCs/>
                </w:rPr>
                <w:t>CSER Digital Technologies Next Steps, Years 7 &amp; 8</w:t>
              </w:r>
            </w:hyperlink>
            <w:r>
              <w:rPr>
                <w:rStyle w:val="Hyperlink"/>
                <w:b/>
                <w:bCs/>
                <w:color w:val="1F497D"/>
              </w:rPr>
              <w:t xml:space="preserve"> -</w:t>
            </w:r>
            <w:r>
              <w:t xml:space="preserve"> </w:t>
            </w:r>
            <w:r>
              <w:rPr>
                <w:color w:val="1F497D"/>
              </w:rPr>
              <w:t xml:space="preserve">This course will help educators take the next steps within the Australian Digital Technologies learning area! Building upon the CSER Foundations-6 MOOC, this course is specifically designed for teachers of years 7 &amp; 8, and addresses the learning objectives of the Australian Digital Technologies curriculum (7-8). Commences 1st May 2015 - </w:t>
            </w:r>
            <w:hyperlink r:id="rId113" w:tgtFrame="_blank" w:history="1">
              <w:r>
                <w:rPr>
                  <w:rStyle w:val="Hyperlink"/>
                </w:rPr>
                <w:t>Register now!</w:t>
              </w:r>
            </w:hyperlink>
          </w:p>
        </w:tc>
        <w:tc>
          <w:tcPr>
            <w:tcW w:w="12" w:type="pct"/>
            <w:vAlign w:val="center"/>
            <w:hideMark/>
          </w:tcPr>
          <w:p w:rsidR="00043EEF" w:rsidRDefault="00043EEF">
            <w:r>
              <w:t> </w:t>
            </w:r>
          </w:p>
        </w:tc>
      </w:tr>
      <w:tr w:rsidR="00043EEF" w:rsidTr="00043EEF">
        <w:trPr>
          <w:trHeight w:val="144"/>
        </w:trPr>
        <w:tc>
          <w:tcPr>
            <w:tcW w:w="525" w:type="pct"/>
            <w:shd w:val="clear" w:color="auto" w:fill="FFFFFF"/>
            <w:tcMar>
              <w:top w:w="0" w:type="dxa"/>
              <w:left w:w="108" w:type="dxa"/>
              <w:bottom w:w="0" w:type="dxa"/>
              <w:right w:w="108" w:type="dxa"/>
            </w:tcMar>
            <w:vAlign w:val="center"/>
            <w:hideMark/>
          </w:tcPr>
          <w:p w:rsidR="00043EEF" w:rsidRDefault="00043EEF">
            <w:pPr>
              <w:spacing w:after="240" w:line="144" w:lineRule="atLeast"/>
              <w:jc w:val="center"/>
            </w:pPr>
            <w:r>
              <w:rPr>
                <w:noProof/>
              </w:rPr>
              <w:drawing>
                <wp:inline distT="0" distB="0" distL="0" distR="0" wp14:anchorId="124B6A9D" wp14:editId="7245D5AF">
                  <wp:extent cx="860425" cy="527050"/>
                  <wp:effectExtent l="0" t="0" r="0" b="6350"/>
                  <wp:docPr id="12" name="Picture 12" descr="Description: Description: Description: Description: Description: Description: STEM VGC">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STEM VGC"/>
                          <pic:cNvPicPr>
                            <a:picLocks noChangeAspect="1" noChangeArrowheads="1"/>
                          </pic:cNvPicPr>
                        </pic:nvPicPr>
                        <pic:blipFill>
                          <a:blip r:embed="rId115" r:link="rId116">
                            <a:extLst>
                              <a:ext uri="{28A0092B-C50C-407E-A947-70E740481C1C}">
                                <a14:useLocalDpi xmlns:a14="http://schemas.microsoft.com/office/drawing/2010/main" val="0"/>
                              </a:ext>
                            </a:extLst>
                          </a:blip>
                          <a:srcRect/>
                          <a:stretch>
                            <a:fillRect/>
                          </a:stretch>
                        </pic:blipFill>
                        <pic:spPr bwMode="auto">
                          <a:xfrm>
                            <a:off x="0" y="0"/>
                            <a:ext cx="860425" cy="527050"/>
                          </a:xfrm>
                          <a:prstGeom prst="rect">
                            <a:avLst/>
                          </a:prstGeom>
                          <a:noFill/>
                          <a:ln>
                            <a:noFill/>
                          </a:ln>
                        </pic:spPr>
                      </pic:pic>
                    </a:graphicData>
                  </a:graphic>
                </wp:inline>
              </w:drawing>
            </w:r>
          </w:p>
        </w:tc>
        <w:tc>
          <w:tcPr>
            <w:tcW w:w="4463" w:type="pct"/>
            <w:gridSpan w:val="7"/>
            <w:shd w:val="clear" w:color="auto" w:fill="FFFFFF"/>
            <w:hideMark/>
          </w:tcPr>
          <w:p w:rsidR="00043EEF" w:rsidRDefault="00043EEF">
            <w:pPr>
              <w:pStyle w:val="ListParagraph"/>
              <w:spacing w:after="225" w:line="144" w:lineRule="atLeast"/>
              <w:ind w:left="360" w:hanging="360"/>
            </w:pPr>
            <w:r>
              <w:rPr>
                <w:rFonts w:ascii="Symbol" w:hAnsi="Symbol"/>
                <w:color w:val="1F497D"/>
              </w:rPr>
              <w:t></w:t>
            </w:r>
            <w:r>
              <w:rPr>
                <w:rFonts w:ascii="Times New Roman" w:hAnsi="Times New Roman"/>
                <w:color w:val="1F497D"/>
                <w:sz w:val="14"/>
                <w:szCs w:val="14"/>
              </w:rPr>
              <w:t xml:space="preserve">         </w:t>
            </w:r>
            <w:hyperlink r:id="rId117" w:tgtFrame="_blank" w:history="1">
              <w:r>
                <w:rPr>
                  <w:rStyle w:val="Hyperlink"/>
                  <w:b/>
                  <w:bCs/>
                  <w:color w:val="1F497D"/>
                </w:rPr>
                <w:t>Australian STEM Video Game Challenge</w:t>
              </w:r>
            </w:hyperlink>
            <w:r>
              <w:rPr>
                <w:color w:val="1F497D"/>
              </w:rPr>
              <w:t xml:space="preserve">, </w:t>
            </w:r>
            <w:r>
              <w:rPr>
                <w:i/>
                <w:iCs/>
                <w:color w:val="1F497D"/>
              </w:rPr>
              <w:t>Nationwide</w:t>
            </w:r>
            <w:r>
              <w:rPr>
                <w:color w:val="1F497D"/>
              </w:rPr>
              <w:t xml:space="preserve">, </w:t>
            </w:r>
            <w:r>
              <w:rPr>
                <w:i/>
                <w:iCs/>
                <w:color w:val="1F497D"/>
              </w:rPr>
              <w:t xml:space="preserve">Registration opens 20 April 2015 - </w:t>
            </w:r>
            <w:r>
              <w:rPr>
                <w:color w:val="1F497D"/>
              </w:rPr>
              <w:t xml:space="preserve">Open to all Australian students in Years 5-12, the Australian STEM Video Game Challenge aims to increase interest and participation in the science, technology, engineering and mathematics disciplines by harnessing kids’ love of video games; inviting students to design and build an original video game </w:t>
            </w:r>
            <w:r>
              <w:rPr>
                <w:color w:val="1F497D"/>
              </w:rPr>
              <w:lastRenderedPageBreak/>
              <w:t>from scratch.</w:t>
            </w:r>
          </w:p>
        </w:tc>
        <w:tc>
          <w:tcPr>
            <w:tcW w:w="12" w:type="pct"/>
            <w:vAlign w:val="center"/>
            <w:hideMark/>
          </w:tcPr>
          <w:p w:rsidR="00043EEF" w:rsidRDefault="00043EEF">
            <w:r>
              <w:lastRenderedPageBreak/>
              <w:t> </w:t>
            </w:r>
          </w:p>
        </w:tc>
      </w:tr>
      <w:tr w:rsidR="00043EEF" w:rsidTr="00043EEF">
        <w:trPr>
          <w:trHeight w:val="144"/>
        </w:trPr>
        <w:tc>
          <w:tcPr>
            <w:tcW w:w="4988" w:type="pct"/>
            <w:gridSpan w:val="8"/>
            <w:shd w:val="clear" w:color="auto" w:fill="F79646"/>
            <w:tcMar>
              <w:top w:w="0" w:type="dxa"/>
              <w:left w:w="108" w:type="dxa"/>
              <w:bottom w:w="0" w:type="dxa"/>
              <w:right w:w="108" w:type="dxa"/>
            </w:tcMar>
            <w:vAlign w:val="center"/>
            <w:hideMark/>
          </w:tcPr>
          <w:p w:rsidR="00043EEF" w:rsidRDefault="00043EEF">
            <w:pPr>
              <w:spacing w:line="144" w:lineRule="atLeast"/>
            </w:pPr>
            <w:r>
              <w:rPr>
                <w:b/>
                <w:bCs/>
                <w:color w:val="FFFFFF"/>
                <w:sz w:val="28"/>
                <w:szCs w:val="28"/>
              </w:rPr>
              <w:lastRenderedPageBreak/>
              <w:t>Resources</w:t>
            </w:r>
            <w:r>
              <w:rPr>
                <w:b/>
                <w:bCs/>
                <w:color w:val="1F497D"/>
                <w:sz w:val="28"/>
                <w:szCs w:val="28"/>
              </w:rPr>
              <w:t xml:space="preserve"> </w:t>
            </w:r>
          </w:p>
        </w:tc>
        <w:tc>
          <w:tcPr>
            <w:tcW w:w="12" w:type="pct"/>
            <w:vAlign w:val="center"/>
            <w:hideMark/>
          </w:tcPr>
          <w:p w:rsidR="00043EEF" w:rsidRDefault="00043EEF">
            <w:r>
              <w:t> </w:t>
            </w:r>
          </w:p>
        </w:tc>
      </w:tr>
      <w:tr w:rsidR="00043EEF" w:rsidTr="00043EEF">
        <w:trPr>
          <w:trHeight w:val="144"/>
        </w:trPr>
        <w:tc>
          <w:tcPr>
            <w:tcW w:w="525" w:type="pct"/>
            <w:shd w:val="clear" w:color="auto" w:fill="F2F2F2"/>
            <w:tcMar>
              <w:top w:w="0" w:type="dxa"/>
              <w:left w:w="108" w:type="dxa"/>
              <w:bottom w:w="0" w:type="dxa"/>
              <w:right w:w="108" w:type="dxa"/>
            </w:tcMar>
            <w:vAlign w:val="center"/>
            <w:hideMark/>
          </w:tcPr>
          <w:p w:rsidR="00043EEF" w:rsidRDefault="00043EEF">
            <w:pPr>
              <w:jc w:val="center"/>
            </w:pPr>
            <w:r>
              <w:rPr>
                <w:noProof/>
              </w:rPr>
              <w:drawing>
                <wp:inline distT="0" distB="0" distL="0" distR="0" wp14:anchorId="7C2393CE" wp14:editId="7BEA41FD">
                  <wp:extent cx="365760" cy="462280"/>
                  <wp:effectExtent l="0" t="0" r="0" b="0"/>
                  <wp:docPr id="11" name="Picture 11" descr="Description: Description: Description: Description: cid:image043.jpg@01D075F7.52E0A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cid:image043.jpg@01D075F7.52E0A3D0"/>
                          <pic:cNvPicPr>
                            <a:picLocks noChangeAspect="1" noChangeArrowheads="1"/>
                          </pic:cNvPicPr>
                        </pic:nvPicPr>
                        <pic:blipFill>
                          <a:blip r:embed="rId118" r:link="rId119">
                            <a:extLst>
                              <a:ext uri="{28A0092B-C50C-407E-A947-70E740481C1C}">
                                <a14:useLocalDpi xmlns:a14="http://schemas.microsoft.com/office/drawing/2010/main" val="0"/>
                              </a:ext>
                            </a:extLst>
                          </a:blip>
                          <a:srcRect/>
                          <a:stretch>
                            <a:fillRect/>
                          </a:stretch>
                        </pic:blipFill>
                        <pic:spPr bwMode="auto">
                          <a:xfrm>
                            <a:off x="0" y="0"/>
                            <a:ext cx="365760" cy="462280"/>
                          </a:xfrm>
                          <a:prstGeom prst="rect">
                            <a:avLst/>
                          </a:prstGeom>
                          <a:noFill/>
                          <a:ln>
                            <a:noFill/>
                          </a:ln>
                        </pic:spPr>
                      </pic:pic>
                    </a:graphicData>
                  </a:graphic>
                </wp:inline>
              </w:drawing>
            </w:r>
          </w:p>
          <w:p w:rsidR="00043EEF" w:rsidRDefault="00043EEF">
            <w:pPr>
              <w:spacing w:line="144" w:lineRule="atLeast"/>
              <w:jc w:val="center"/>
            </w:pPr>
            <w:r>
              <w:rPr>
                <w:noProof/>
              </w:rPr>
              <w:drawing>
                <wp:inline distT="0" distB="0" distL="0" distR="0" wp14:anchorId="64F2865C" wp14:editId="47197693">
                  <wp:extent cx="1118870" cy="322580"/>
                  <wp:effectExtent l="0" t="0" r="5080" b="1270"/>
                  <wp:docPr id="10" name="Picture 10" descr="Description: Description: Description: Description: Description: Description: Description: Description: Description: Description: Description: Description: Description: Description: Description: Description: cid:image025.png@01D05FD6.44A5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Description: Description: Description: Description: Description: Description: Description: Description: Description: Description: Description: Description: Description: cid:image025.png@01D05FD6.44A57AC0"/>
                          <pic:cNvPicPr>
                            <a:picLocks noChangeAspect="1" noChangeArrowheads="1"/>
                          </pic:cNvPicPr>
                        </pic:nvPicPr>
                        <pic:blipFill>
                          <a:blip r:embed="rId120" r:link="rId121">
                            <a:extLst>
                              <a:ext uri="{28A0092B-C50C-407E-A947-70E740481C1C}">
                                <a14:useLocalDpi xmlns:a14="http://schemas.microsoft.com/office/drawing/2010/main" val="0"/>
                              </a:ext>
                            </a:extLst>
                          </a:blip>
                          <a:srcRect/>
                          <a:stretch>
                            <a:fillRect/>
                          </a:stretch>
                        </pic:blipFill>
                        <pic:spPr bwMode="auto">
                          <a:xfrm>
                            <a:off x="0" y="0"/>
                            <a:ext cx="1118870" cy="322580"/>
                          </a:xfrm>
                          <a:prstGeom prst="rect">
                            <a:avLst/>
                          </a:prstGeom>
                          <a:noFill/>
                          <a:ln>
                            <a:noFill/>
                          </a:ln>
                        </pic:spPr>
                      </pic:pic>
                    </a:graphicData>
                  </a:graphic>
                </wp:inline>
              </w:drawing>
            </w:r>
          </w:p>
        </w:tc>
        <w:tc>
          <w:tcPr>
            <w:tcW w:w="4463" w:type="pct"/>
            <w:gridSpan w:val="7"/>
            <w:shd w:val="clear" w:color="auto" w:fill="F2F2F2"/>
            <w:tcMar>
              <w:top w:w="0" w:type="dxa"/>
              <w:left w:w="108" w:type="dxa"/>
              <w:bottom w:w="0" w:type="dxa"/>
              <w:right w:w="108" w:type="dxa"/>
            </w:tcMar>
            <w:hideMark/>
          </w:tcPr>
          <w:p w:rsidR="00043EEF" w:rsidRDefault="00043EEF">
            <w:pPr>
              <w:pStyle w:val="ListParagraph"/>
              <w:spacing w:line="144" w:lineRule="atLeast"/>
              <w:ind w:left="360" w:hanging="360"/>
            </w:pPr>
            <w:r>
              <w:rPr>
                <w:rFonts w:ascii="Symbol" w:hAnsi="Symbol"/>
                <w:color w:val="1F497D"/>
              </w:rPr>
              <w:t></w:t>
            </w:r>
            <w:r>
              <w:rPr>
                <w:rFonts w:ascii="Times New Roman" w:hAnsi="Times New Roman"/>
                <w:color w:val="1F497D"/>
                <w:sz w:val="14"/>
                <w:szCs w:val="14"/>
              </w:rPr>
              <w:t xml:space="preserve">         </w:t>
            </w:r>
            <w:hyperlink r:id="rId122" w:tgtFrame="_blank" w:history="1">
              <w:r>
                <w:rPr>
                  <w:rStyle w:val="Hyperlink"/>
                  <w:b/>
                  <w:bCs/>
                </w:rPr>
                <w:t>6 Awesome Blogs for Project Based Learning</w:t>
              </w:r>
            </w:hyperlink>
            <w:r>
              <w:rPr>
                <w:b/>
                <w:bCs/>
                <w:color w:val="1F497D"/>
              </w:rPr>
              <w:t xml:space="preserve"> - </w:t>
            </w:r>
            <w:r>
              <w:rPr>
                <w:color w:val="1F497D"/>
              </w:rPr>
              <w:t>To save you the trouble of searching on Google for websites to help you with implementing project based learning, we’ve listed some of our favourites and what they have offer.</w:t>
            </w:r>
          </w:p>
        </w:tc>
        <w:tc>
          <w:tcPr>
            <w:tcW w:w="12" w:type="pct"/>
            <w:vAlign w:val="center"/>
            <w:hideMark/>
          </w:tcPr>
          <w:p w:rsidR="00043EEF" w:rsidRDefault="00043EEF">
            <w:r>
              <w:t> </w:t>
            </w:r>
          </w:p>
        </w:tc>
      </w:tr>
      <w:tr w:rsidR="00043EEF" w:rsidTr="00043EEF">
        <w:trPr>
          <w:trHeight w:val="144"/>
        </w:trPr>
        <w:tc>
          <w:tcPr>
            <w:tcW w:w="525" w:type="pct"/>
            <w:shd w:val="clear" w:color="auto" w:fill="FFFFFF"/>
            <w:tcMar>
              <w:top w:w="0" w:type="dxa"/>
              <w:left w:w="108" w:type="dxa"/>
              <w:bottom w:w="0" w:type="dxa"/>
              <w:right w:w="108" w:type="dxa"/>
            </w:tcMar>
            <w:vAlign w:val="center"/>
            <w:hideMark/>
          </w:tcPr>
          <w:p w:rsidR="00043EEF" w:rsidRDefault="00043EEF">
            <w:pPr>
              <w:spacing w:line="144" w:lineRule="atLeast"/>
              <w:jc w:val="center"/>
            </w:pPr>
            <w:r>
              <w:rPr>
                <w:noProof/>
              </w:rPr>
              <w:drawing>
                <wp:inline distT="0" distB="0" distL="0" distR="0" wp14:anchorId="36E6C89C" wp14:editId="4EAACF07">
                  <wp:extent cx="935990" cy="613410"/>
                  <wp:effectExtent l="0" t="0" r="0" b="0"/>
                  <wp:docPr id="9" name="Picture 9" descr="Description: cid:image020.jpg@01D08645.F53AEF10">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cid:image020.jpg@01D08645.F53AEF10"/>
                          <pic:cNvPicPr>
                            <a:picLocks noChangeAspect="1" noChangeArrowheads="1"/>
                          </pic:cNvPicPr>
                        </pic:nvPicPr>
                        <pic:blipFill>
                          <a:blip r:embed="rId124" r:link="rId125">
                            <a:extLst>
                              <a:ext uri="{28A0092B-C50C-407E-A947-70E740481C1C}">
                                <a14:useLocalDpi xmlns:a14="http://schemas.microsoft.com/office/drawing/2010/main" val="0"/>
                              </a:ext>
                            </a:extLst>
                          </a:blip>
                          <a:srcRect/>
                          <a:stretch>
                            <a:fillRect/>
                          </a:stretch>
                        </pic:blipFill>
                        <pic:spPr bwMode="auto">
                          <a:xfrm>
                            <a:off x="0" y="0"/>
                            <a:ext cx="935990" cy="613410"/>
                          </a:xfrm>
                          <a:prstGeom prst="rect">
                            <a:avLst/>
                          </a:prstGeom>
                          <a:noFill/>
                          <a:ln>
                            <a:noFill/>
                          </a:ln>
                        </pic:spPr>
                      </pic:pic>
                    </a:graphicData>
                  </a:graphic>
                </wp:inline>
              </w:drawing>
            </w:r>
          </w:p>
        </w:tc>
        <w:tc>
          <w:tcPr>
            <w:tcW w:w="4463" w:type="pct"/>
            <w:gridSpan w:val="7"/>
            <w:shd w:val="clear" w:color="auto" w:fill="FFFFFF"/>
            <w:tcMar>
              <w:top w:w="0" w:type="dxa"/>
              <w:left w:w="108" w:type="dxa"/>
              <w:bottom w:w="0" w:type="dxa"/>
              <w:right w:w="108" w:type="dxa"/>
            </w:tcMar>
            <w:hideMark/>
          </w:tcPr>
          <w:p w:rsidR="00043EEF" w:rsidRDefault="00043EEF">
            <w:pPr>
              <w:pStyle w:val="ListParagraph"/>
              <w:spacing w:line="144" w:lineRule="atLeast"/>
              <w:ind w:left="360" w:hanging="360"/>
            </w:pPr>
            <w:r>
              <w:rPr>
                <w:rFonts w:ascii="Symbol" w:hAnsi="Symbol"/>
              </w:rPr>
              <w:t></w:t>
            </w:r>
            <w:r>
              <w:rPr>
                <w:rFonts w:ascii="Times New Roman" w:hAnsi="Times New Roman"/>
                <w:sz w:val="14"/>
                <w:szCs w:val="14"/>
              </w:rPr>
              <w:t xml:space="preserve">         </w:t>
            </w:r>
            <w:hyperlink r:id="rId126" w:tgtFrame="_blank" w:history="1">
              <w:r>
                <w:rPr>
                  <w:rStyle w:val="Hyperlink"/>
                  <w:b/>
                  <w:bCs/>
                </w:rPr>
                <w:t>Moving and changing, pushing and pulling</w:t>
              </w:r>
            </w:hyperlink>
            <w:r>
              <w:rPr>
                <w:rStyle w:val="Hyperlink"/>
                <w:b/>
                <w:bCs/>
              </w:rPr>
              <w:t xml:space="preserve"> </w:t>
            </w:r>
            <w:r>
              <w:rPr>
                <w:color w:val="1F497D"/>
              </w:rPr>
              <w:t xml:space="preserve">– Help your younger students understand the different forces that cause objects move and change shape with resources package for Level 2. It is designed to support teachers in their delivery of </w:t>
            </w:r>
            <w:proofErr w:type="spellStart"/>
            <w:r>
              <w:rPr>
                <w:rStyle w:val="spelle"/>
                <w:color w:val="1F497D"/>
              </w:rPr>
              <w:t>AusVELS</w:t>
            </w:r>
            <w:proofErr w:type="spellEnd"/>
            <w:r>
              <w:rPr>
                <w:color w:val="1F497D"/>
              </w:rPr>
              <w:t xml:space="preserve"> Science. You may use or copy this package and modify it to suit your needs or provide inspiration.</w:t>
            </w:r>
          </w:p>
        </w:tc>
        <w:tc>
          <w:tcPr>
            <w:tcW w:w="12" w:type="pct"/>
            <w:vAlign w:val="center"/>
            <w:hideMark/>
          </w:tcPr>
          <w:p w:rsidR="00043EEF" w:rsidRDefault="00043EEF">
            <w:r>
              <w:t> </w:t>
            </w:r>
          </w:p>
        </w:tc>
      </w:tr>
      <w:tr w:rsidR="00043EEF" w:rsidTr="00043EEF">
        <w:trPr>
          <w:trHeight w:val="144"/>
        </w:trPr>
        <w:tc>
          <w:tcPr>
            <w:tcW w:w="525" w:type="pct"/>
            <w:shd w:val="clear" w:color="auto" w:fill="F2F2F2"/>
            <w:tcMar>
              <w:top w:w="0" w:type="dxa"/>
              <w:left w:w="108" w:type="dxa"/>
              <w:bottom w:w="0" w:type="dxa"/>
              <w:right w:w="108" w:type="dxa"/>
            </w:tcMar>
            <w:vAlign w:val="center"/>
            <w:hideMark/>
          </w:tcPr>
          <w:p w:rsidR="00043EEF" w:rsidRDefault="00043EEF">
            <w:pPr>
              <w:jc w:val="center"/>
            </w:pPr>
            <w:r>
              <w:rPr>
                <w:noProof/>
              </w:rPr>
              <w:drawing>
                <wp:inline distT="0" distB="0" distL="0" distR="0" wp14:anchorId="09D52EE4" wp14:editId="52749128">
                  <wp:extent cx="1108075" cy="311785"/>
                  <wp:effectExtent l="0" t="0" r="0" b="0"/>
                  <wp:docPr id="8" name="Picture 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png@01D02358.5E7B7DB0">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png@01D02358.5E7B7DB0"/>
                          <pic:cNvPicPr>
                            <a:picLocks noChangeAspect="1" noChangeArrowheads="1"/>
                          </pic:cNvPicPr>
                        </pic:nvPicPr>
                        <pic:blipFill>
                          <a:blip r:embed="rId128" r:link="rId129">
                            <a:extLst>
                              <a:ext uri="{28A0092B-C50C-407E-A947-70E740481C1C}">
                                <a14:useLocalDpi xmlns:a14="http://schemas.microsoft.com/office/drawing/2010/main" val="0"/>
                              </a:ext>
                            </a:extLst>
                          </a:blip>
                          <a:srcRect/>
                          <a:stretch>
                            <a:fillRect/>
                          </a:stretch>
                        </pic:blipFill>
                        <pic:spPr bwMode="auto">
                          <a:xfrm>
                            <a:off x="0" y="0"/>
                            <a:ext cx="1108075" cy="311785"/>
                          </a:xfrm>
                          <a:prstGeom prst="rect">
                            <a:avLst/>
                          </a:prstGeom>
                          <a:noFill/>
                          <a:ln>
                            <a:noFill/>
                          </a:ln>
                        </pic:spPr>
                      </pic:pic>
                    </a:graphicData>
                  </a:graphic>
                </wp:inline>
              </w:drawing>
            </w:r>
          </w:p>
          <w:p w:rsidR="00043EEF" w:rsidRDefault="00043EEF">
            <w:pPr>
              <w:spacing w:line="144" w:lineRule="atLeast"/>
              <w:jc w:val="center"/>
            </w:pPr>
            <w:r>
              <w:rPr>
                <w:noProof/>
              </w:rPr>
              <w:drawing>
                <wp:inline distT="0" distB="0" distL="0" distR="0" wp14:anchorId="5CF18B70" wp14:editId="397F34B5">
                  <wp:extent cx="1043305" cy="2980055"/>
                  <wp:effectExtent l="0" t="0" r="4445" b="0"/>
                  <wp:docPr id="7" name="Picture 7" descr="Description: cid:image026.jpg@01D08645.F53AE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id:image026.jpg@01D08645.F53AEF10"/>
                          <pic:cNvPicPr>
                            <a:picLocks noChangeAspect="1" noChangeArrowheads="1"/>
                          </pic:cNvPicPr>
                        </pic:nvPicPr>
                        <pic:blipFill>
                          <a:blip r:embed="rId130" r:link="rId131">
                            <a:extLst>
                              <a:ext uri="{28A0092B-C50C-407E-A947-70E740481C1C}">
                                <a14:useLocalDpi xmlns:a14="http://schemas.microsoft.com/office/drawing/2010/main" val="0"/>
                              </a:ext>
                            </a:extLst>
                          </a:blip>
                          <a:srcRect/>
                          <a:stretch>
                            <a:fillRect/>
                          </a:stretch>
                        </pic:blipFill>
                        <pic:spPr bwMode="auto">
                          <a:xfrm>
                            <a:off x="0" y="0"/>
                            <a:ext cx="1043305" cy="2980055"/>
                          </a:xfrm>
                          <a:prstGeom prst="rect">
                            <a:avLst/>
                          </a:prstGeom>
                          <a:noFill/>
                          <a:ln>
                            <a:noFill/>
                          </a:ln>
                        </pic:spPr>
                      </pic:pic>
                    </a:graphicData>
                  </a:graphic>
                </wp:inline>
              </w:drawing>
            </w:r>
          </w:p>
        </w:tc>
        <w:tc>
          <w:tcPr>
            <w:tcW w:w="4463" w:type="pct"/>
            <w:gridSpan w:val="7"/>
            <w:shd w:val="clear" w:color="auto" w:fill="F2F2F2"/>
            <w:tcMar>
              <w:top w:w="0" w:type="dxa"/>
              <w:left w:w="108" w:type="dxa"/>
              <w:bottom w:w="0" w:type="dxa"/>
              <w:right w:w="108" w:type="dxa"/>
            </w:tcMar>
            <w:hideMark/>
          </w:tcPr>
          <w:p w:rsidR="00043EEF" w:rsidRDefault="00043EEF">
            <w:pPr>
              <w:pStyle w:val="ListParagraph"/>
              <w:spacing w:after="240"/>
              <w:ind w:left="360" w:hanging="360"/>
            </w:pPr>
            <w:r>
              <w:rPr>
                <w:rFonts w:ascii="Symbol" w:hAnsi="Symbol"/>
                <w:color w:val="1F497D"/>
              </w:rPr>
              <w:t></w:t>
            </w:r>
            <w:r>
              <w:rPr>
                <w:rFonts w:ascii="Times New Roman" w:hAnsi="Times New Roman"/>
                <w:color w:val="1F497D"/>
                <w:sz w:val="14"/>
                <w:szCs w:val="14"/>
              </w:rPr>
              <w:t xml:space="preserve">         </w:t>
            </w:r>
            <w:r>
              <w:rPr>
                <w:i/>
                <w:iCs/>
                <w:color w:val="1F497D"/>
              </w:rPr>
              <w:t xml:space="preserve">Each fortnight we feature one of our </w:t>
            </w:r>
            <w:hyperlink r:id="rId132" w:tgtFrame="_blank" w:history="1">
              <w:r>
                <w:rPr>
                  <w:rStyle w:val="Hyperlink"/>
                  <w:i/>
                  <w:iCs/>
                </w:rPr>
                <w:t>Digital Deck</w:t>
              </w:r>
            </w:hyperlink>
            <w:r>
              <w:rPr>
                <w:i/>
                <w:iCs/>
                <w:color w:val="1F497D"/>
              </w:rPr>
              <w:t xml:space="preserve"> cards. The Digital Deck features digital resources, providing an overview, how to get started, and ideas for the classroom. For the full version of Digital Deck, visit </w:t>
            </w:r>
            <w:hyperlink r:id="rId133" w:tgtFrame="_blank" w:history="1">
              <w:r>
                <w:rPr>
                  <w:rStyle w:val="Hyperlink"/>
                  <w:i/>
                  <w:iCs/>
                </w:rPr>
                <w:t>https://fuse.education.vic.gov.au/pages/View.aspx?pin=J7QNR9</w:t>
              </w:r>
            </w:hyperlink>
            <w:r>
              <w:rPr>
                <w:i/>
                <w:iCs/>
                <w:color w:val="1F497D"/>
              </w:rPr>
              <w:t xml:space="preserve"> </w:t>
            </w:r>
          </w:p>
          <w:p w:rsidR="00043EEF" w:rsidRDefault="00043EEF">
            <w:pPr>
              <w:pStyle w:val="ListParagraph"/>
              <w:spacing w:after="240"/>
              <w:ind w:left="360" w:hanging="360"/>
            </w:pPr>
            <w:r>
              <w:rPr>
                <w:rFonts w:ascii="Symbol" w:hAnsi="Symbol"/>
                <w:color w:val="1F497D"/>
              </w:rPr>
              <w:t></w:t>
            </w:r>
            <w:r>
              <w:rPr>
                <w:rFonts w:ascii="Times New Roman" w:hAnsi="Times New Roman"/>
                <w:color w:val="1F497D"/>
                <w:sz w:val="14"/>
                <w:szCs w:val="14"/>
              </w:rPr>
              <w:t xml:space="preserve">         </w:t>
            </w:r>
            <w:r>
              <w:rPr>
                <w:i/>
                <w:iCs/>
                <w:color w:val="1F497D"/>
              </w:rPr>
              <w:t xml:space="preserve">If you have any of your own ideas for Digital Deck cards and would like to submit them to the Digital Learning team, please contact </w:t>
            </w:r>
            <w:hyperlink r:id="rId134" w:tgtFrame="_blank" w:history="1">
              <w:r>
                <w:rPr>
                  <w:rStyle w:val="Hyperlink"/>
                  <w:i/>
                  <w:iCs/>
                </w:rPr>
                <w:t>rowe.penelope.m@edumail.vic.gov.au</w:t>
              </w:r>
            </w:hyperlink>
            <w:r>
              <w:rPr>
                <w:i/>
                <w:iCs/>
                <w:color w:val="1F497D"/>
              </w:rPr>
              <w:t xml:space="preserve"> </w:t>
            </w:r>
          </w:p>
          <w:p w:rsidR="00043EEF" w:rsidRDefault="00043EEF">
            <w:r>
              <w:rPr>
                <w:b/>
                <w:bCs/>
                <w:color w:val="1F497D"/>
              </w:rPr>
              <w:t>Digital Deck 7: What is…Wax?</w:t>
            </w:r>
            <w:r>
              <w:rPr>
                <w:color w:val="1F497D"/>
              </w:rPr>
              <w:t xml:space="preserve"> </w:t>
            </w:r>
          </w:p>
          <w:p w:rsidR="00043EEF" w:rsidRDefault="00043EEF">
            <w:pPr>
              <w:autoSpaceDE w:val="0"/>
              <w:autoSpaceDN w:val="0"/>
            </w:pPr>
            <w:r>
              <w:rPr>
                <w:color w:val="1F497D"/>
              </w:rPr>
              <w:t xml:space="preserve">Wax is a high performance and flexible video editor and special effects software. You can use Wax to create both 2D and 3D special effects. In particular, Wax allows the user to create </w:t>
            </w:r>
            <w:proofErr w:type="spellStart"/>
            <w:r>
              <w:rPr>
                <w:rStyle w:val="spelle"/>
                <w:color w:val="1F497D"/>
              </w:rPr>
              <w:t>chroma</w:t>
            </w:r>
            <w:proofErr w:type="spellEnd"/>
            <w:r>
              <w:rPr>
                <w:color w:val="1F497D"/>
              </w:rPr>
              <w:t xml:space="preserve"> key, or ‘green screen’, video effects - this technique is for compositing two images or frames together in which a colour from one image is removed, or made transparent, revealing another image behind it. Green screens are used to present the weather or a flying superhero.</w:t>
            </w:r>
          </w:p>
          <w:p w:rsidR="00043EEF" w:rsidRDefault="00043EEF">
            <w:r>
              <w:rPr>
                <w:color w:val="1F497D"/>
              </w:rPr>
              <w:t> </w:t>
            </w:r>
          </w:p>
          <w:p w:rsidR="00043EEF" w:rsidRDefault="00043EEF">
            <w:r>
              <w:rPr>
                <w:b/>
                <w:bCs/>
                <w:color w:val="1F497D"/>
              </w:rPr>
              <w:t>Getting started today</w:t>
            </w:r>
          </w:p>
          <w:p w:rsidR="00043EEF" w:rsidRDefault="00043EEF">
            <w:pPr>
              <w:pStyle w:val="ListParagraph"/>
              <w:autoSpaceDE w:val="0"/>
              <w:autoSpaceDN w:val="0"/>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View the resource package on FUSE - HNMS77 </w:t>
            </w:r>
            <w:hyperlink r:id="rId135" w:tgtFrame="_blank" w:history="1">
              <w:r>
                <w:rPr>
                  <w:rStyle w:val="Hyperlink"/>
                </w:rPr>
                <w:t>https://fuse.education.vic.gov.au/?HNMS77</w:t>
              </w:r>
            </w:hyperlink>
            <w:r>
              <w:rPr>
                <w:color w:val="1F497D"/>
              </w:rPr>
              <w:t xml:space="preserve"> or scan the QR code below.</w:t>
            </w:r>
          </w:p>
          <w:p w:rsidR="00043EEF" w:rsidRDefault="00043EEF">
            <w:pPr>
              <w:pStyle w:val="ListParagraph"/>
              <w:autoSpaceDE w:val="0"/>
              <w:autoSpaceDN w:val="0"/>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Go to the Digital Learning Showcase: </w:t>
            </w:r>
            <w:hyperlink r:id="rId136" w:tgtFrame="_blank" w:history="1">
              <w:r>
                <w:rPr>
                  <w:rStyle w:val="Hyperlink"/>
                </w:rPr>
                <w:t>http://epotential.education.vic.gov.au/showcase/edustar_win/wax</w:t>
              </w:r>
            </w:hyperlink>
          </w:p>
          <w:p w:rsidR="00043EEF" w:rsidRDefault="00043EEF">
            <w:pPr>
              <w:pStyle w:val="ListParagraph"/>
              <w:autoSpaceDE w:val="0"/>
              <w:autoSpaceDN w:val="0"/>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Watch the Wax tutorial on FUSE - 8M4LGJ. </w:t>
            </w:r>
            <w:hyperlink r:id="rId137" w:tgtFrame="_blank" w:history="1">
              <w:r>
                <w:rPr>
                  <w:rStyle w:val="Hyperlink"/>
                </w:rPr>
                <w:t>https://fuse.education.vic.gov.au/?8M4LGJ</w:t>
              </w:r>
            </w:hyperlink>
          </w:p>
          <w:p w:rsidR="00043EEF" w:rsidRDefault="00043EEF">
            <w:r>
              <w:rPr>
                <w:b/>
                <w:bCs/>
                <w:color w:val="1F497D"/>
              </w:rPr>
              <w:t> </w:t>
            </w:r>
          </w:p>
          <w:p w:rsidR="00043EEF" w:rsidRDefault="00043EEF">
            <w:r>
              <w:rPr>
                <w:b/>
                <w:bCs/>
                <w:color w:val="1F497D"/>
              </w:rPr>
              <w:t>Ideas for the classroom</w:t>
            </w:r>
          </w:p>
          <w:p w:rsidR="00043EEF" w:rsidRDefault="00043EEF">
            <w:pPr>
              <w:pStyle w:val="ListParagraph"/>
              <w:autoSpaceDE w:val="0"/>
              <w:autoSpaceDN w:val="0"/>
              <w:ind w:left="360" w:hanging="360"/>
            </w:pPr>
            <w:r>
              <w:rPr>
                <w:rFonts w:ascii="Symbol" w:hAnsi="Symbol"/>
                <w:color w:val="1F497D"/>
              </w:rPr>
              <w:t></w:t>
            </w:r>
            <w:r>
              <w:rPr>
                <w:rFonts w:ascii="Times New Roman" w:hAnsi="Times New Roman"/>
                <w:color w:val="1F497D"/>
                <w:sz w:val="14"/>
                <w:szCs w:val="14"/>
              </w:rPr>
              <w:t xml:space="preserve">         </w:t>
            </w:r>
            <w:r>
              <w:rPr>
                <w:color w:val="1F497D"/>
              </w:rPr>
              <w:t>Create 2D and 3D special effects to demonstrate understanding of shape.</w:t>
            </w:r>
          </w:p>
          <w:p w:rsidR="00043EEF" w:rsidRDefault="00043EEF">
            <w:pPr>
              <w:pStyle w:val="ListParagraph"/>
              <w:autoSpaceDE w:val="0"/>
              <w:autoSpaceDN w:val="0"/>
              <w:ind w:left="360" w:hanging="360"/>
            </w:pPr>
            <w:r>
              <w:rPr>
                <w:rFonts w:ascii="Symbol" w:hAnsi="Symbol"/>
                <w:color w:val="1F497D"/>
              </w:rPr>
              <w:t></w:t>
            </w:r>
            <w:r>
              <w:rPr>
                <w:rFonts w:ascii="Times New Roman" w:hAnsi="Times New Roman"/>
                <w:color w:val="1F497D"/>
                <w:sz w:val="14"/>
                <w:szCs w:val="14"/>
              </w:rPr>
              <w:t xml:space="preserve">         </w:t>
            </w:r>
            <w:r>
              <w:rPr>
                <w:color w:val="1F497D"/>
              </w:rPr>
              <w:t>Compose a video sequence to display an understanding of a concept.</w:t>
            </w:r>
          </w:p>
          <w:p w:rsidR="00043EEF" w:rsidRDefault="00043EEF">
            <w:pPr>
              <w:pStyle w:val="ListParagraph"/>
              <w:autoSpaceDE w:val="0"/>
              <w:autoSpaceDN w:val="0"/>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Create a composite image by combining multiple images and/or other elements to create the illusion that all of those elements </w:t>
            </w:r>
            <w:r>
              <w:rPr>
                <w:color w:val="1F497D"/>
              </w:rPr>
              <w:lastRenderedPageBreak/>
              <w:t>are part of the same scene.</w:t>
            </w:r>
          </w:p>
          <w:p w:rsidR="00043EEF" w:rsidRDefault="00043EEF">
            <w:pPr>
              <w:pStyle w:val="ListParagraph"/>
              <w:autoSpaceDE w:val="0"/>
              <w:autoSpaceDN w:val="0"/>
              <w:ind w:left="360" w:hanging="360"/>
            </w:pPr>
            <w:r>
              <w:rPr>
                <w:rFonts w:ascii="Symbol" w:hAnsi="Symbol"/>
                <w:color w:val="1F497D"/>
              </w:rPr>
              <w:t></w:t>
            </w:r>
            <w:r>
              <w:rPr>
                <w:rFonts w:ascii="Times New Roman" w:hAnsi="Times New Roman"/>
                <w:color w:val="1F497D"/>
                <w:sz w:val="14"/>
                <w:szCs w:val="14"/>
              </w:rPr>
              <w:t xml:space="preserve">         </w:t>
            </w:r>
            <w:r>
              <w:rPr>
                <w:color w:val="1F497D"/>
              </w:rPr>
              <w:t>Create various natural particle effects like fire, smoke or rain to enhance visual presentations.</w:t>
            </w:r>
          </w:p>
          <w:p w:rsidR="00043EEF" w:rsidRDefault="00043EEF">
            <w:pPr>
              <w:autoSpaceDE w:val="0"/>
              <w:autoSpaceDN w:val="0"/>
            </w:pPr>
            <w:r>
              <w:rPr>
                <w:color w:val="1F497D"/>
              </w:rPr>
              <w:t> </w:t>
            </w:r>
          </w:p>
          <w:p w:rsidR="00043EEF" w:rsidRDefault="00043EEF">
            <w:pPr>
              <w:autoSpaceDE w:val="0"/>
              <w:autoSpaceDN w:val="0"/>
              <w:spacing w:line="144" w:lineRule="atLeast"/>
            </w:pPr>
            <w:r>
              <w:rPr>
                <w:i/>
                <w:iCs/>
                <w:color w:val="1F497D"/>
              </w:rPr>
              <w:t>For more user resources on</w:t>
            </w:r>
            <w:r>
              <w:rPr>
                <w:i/>
                <w:iCs/>
              </w:rPr>
              <w:t> </w:t>
            </w:r>
            <w:r>
              <w:rPr>
                <w:i/>
                <w:iCs/>
                <w:color w:val="1F497D"/>
              </w:rPr>
              <w:t xml:space="preserve">Wax, </w:t>
            </w:r>
            <w:hyperlink r:id="rId138" w:tgtFrame="_blank" w:history="1">
              <w:r>
                <w:rPr>
                  <w:rStyle w:val="Hyperlink"/>
                  <w:i/>
                  <w:iCs/>
                </w:rPr>
                <w:t>click here</w:t>
              </w:r>
            </w:hyperlink>
            <w:r>
              <w:rPr>
                <w:i/>
                <w:iCs/>
                <w:color w:val="1F497D"/>
              </w:rPr>
              <w:t>.</w:t>
            </w:r>
          </w:p>
        </w:tc>
        <w:tc>
          <w:tcPr>
            <w:tcW w:w="12" w:type="pct"/>
            <w:vAlign w:val="center"/>
            <w:hideMark/>
          </w:tcPr>
          <w:p w:rsidR="00043EEF" w:rsidRDefault="00043EEF">
            <w:r>
              <w:lastRenderedPageBreak/>
              <w:t> </w:t>
            </w:r>
          </w:p>
        </w:tc>
      </w:tr>
      <w:tr w:rsidR="00043EEF" w:rsidTr="00043EEF">
        <w:trPr>
          <w:trHeight w:val="310"/>
        </w:trPr>
        <w:tc>
          <w:tcPr>
            <w:tcW w:w="4988" w:type="pct"/>
            <w:gridSpan w:val="8"/>
            <w:shd w:val="clear" w:color="auto" w:fill="F79646"/>
            <w:tcMar>
              <w:top w:w="0" w:type="dxa"/>
              <w:left w:w="108" w:type="dxa"/>
              <w:bottom w:w="0" w:type="dxa"/>
              <w:right w:w="108" w:type="dxa"/>
            </w:tcMar>
            <w:vAlign w:val="center"/>
            <w:hideMark/>
          </w:tcPr>
          <w:p w:rsidR="00043EEF" w:rsidRDefault="00043EEF">
            <w:r>
              <w:rPr>
                <w:b/>
                <w:bCs/>
                <w:color w:val="FFFFFF"/>
                <w:sz w:val="28"/>
                <w:szCs w:val="28"/>
              </w:rPr>
              <w:lastRenderedPageBreak/>
              <w:t>Research and Opinion</w:t>
            </w:r>
          </w:p>
        </w:tc>
        <w:tc>
          <w:tcPr>
            <w:tcW w:w="12" w:type="pct"/>
            <w:vAlign w:val="center"/>
            <w:hideMark/>
          </w:tcPr>
          <w:p w:rsidR="00043EEF" w:rsidRDefault="00043EEF">
            <w:r>
              <w:t> </w:t>
            </w:r>
          </w:p>
        </w:tc>
      </w:tr>
      <w:tr w:rsidR="00043EEF" w:rsidTr="00043EEF">
        <w:trPr>
          <w:trHeight w:val="310"/>
        </w:trPr>
        <w:tc>
          <w:tcPr>
            <w:tcW w:w="525" w:type="pct"/>
            <w:shd w:val="clear" w:color="auto" w:fill="F2F2F2"/>
            <w:tcMar>
              <w:top w:w="0" w:type="dxa"/>
              <w:left w:w="108" w:type="dxa"/>
              <w:bottom w:w="0" w:type="dxa"/>
              <w:right w:w="108" w:type="dxa"/>
            </w:tcMar>
            <w:vAlign w:val="center"/>
            <w:hideMark/>
          </w:tcPr>
          <w:p w:rsidR="00043EEF" w:rsidRDefault="00043EEF">
            <w:pPr>
              <w:jc w:val="center"/>
            </w:pPr>
            <w:r>
              <w:t> </w:t>
            </w:r>
            <w:r>
              <w:rPr>
                <w:noProof/>
              </w:rPr>
              <w:drawing>
                <wp:inline distT="0" distB="0" distL="0" distR="0" wp14:anchorId="6015E89B" wp14:editId="43896EE1">
                  <wp:extent cx="1010920" cy="483870"/>
                  <wp:effectExtent l="0" t="0" r="0" b="0"/>
                  <wp:docPr id="6" name="Picture 6" descr="Description: Description: cid:image013.png@01D083E4.0032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cid:image013.png@01D083E4.00321A10"/>
                          <pic:cNvPicPr>
                            <a:picLocks noChangeAspect="1" noChangeArrowheads="1"/>
                          </pic:cNvPicPr>
                        </pic:nvPicPr>
                        <pic:blipFill>
                          <a:blip r:embed="rId139" r:link="rId140">
                            <a:extLst>
                              <a:ext uri="{28A0092B-C50C-407E-A947-70E740481C1C}">
                                <a14:useLocalDpi xmlns:a14="http://schemas.microsoft.com/office/drawing/2010/main" val="0"/>
                              </a:ext>
                            </a:extLst>
                          </a:blip>
                          <a:srcRect/>
                          <a:stretch>
                            <a:fillRect/>
                          </a:stretch>
                        </pic:blipFill>
                        <pic:spPr bwMode="auto">
                          <a:xfrm>
                            <a:off x="0" y="0"/>
                            <a:ext cx="1010920" cy="483870"/>
                          </a:xfrm>
                          <a:prstGeom prst="rect">
                            <a:avLst/>
                          </a:prstGeom>
                          <a:noFill/>
                          <a:ln>
                            <a:noFill/>
                          </a:ln>
                        </pic:spPr>
                      </pic:pic>
                    </a:graphicData>
                  </a:graphic>
                </wp:inline>
              </w:drawing>
            </w:r>
          </w:p>
        </w:tc>
        <w:tc>
          <w:tcPr>
            <w:tcW w:w="4463" w:type="pct"/>
            <w:gridSpan w:val="7"/>
            <w:shd w:val="clear" w:color="auto" w:fill="F2F2F2"/>
            <w:hideMark/>
          </w:tcPr>
          <w:p w:rsidR="00043EEF" w:rsidRDefault="00043EEF">
            <w:pPr>
              <w:pStyle w:val="ListParagraph"/>
              <w:ind w:left="360" w:hanging="360"/>
            </w:pPr>
            <w:r>
              <w:rPr>
                <w:rFonts w:ascii="Symbol" w:hAnsi="Symbol"/>
                <w:color w:val="000000"/>
                <w:spacing w:val="-6"/>
              </w:rPr>
              <w:t></w:t>
            </w:r>
            <w:r>
              <w:rPr>
                <w:rFonts w:ascii="Times New Roman" w:hAnsi="Times New Roman"/>
                <w:color w:val="000000"/>
                <w:spacing w:val="-6"/>
                <w:sz w:val="14"/>
                <w:szCs w:val="14"/>
              </w:rPr>
              <w:t xml:space="preserve">         </w:t>
            </w:r>
            <w:hyperlink r:id="rId141" w:tgtFrame="_blank" w:history="1">
              <w:r>
                <w:rPr>
                  <w:rStyle w:val="Hyperlink"/>
                  <w:b/>
                  <w:bCs/>
                </w:rPr>
                <w:t>Bridging the digital divide means accommodating diversity</w:t>
              </w:r>
            </w:hyperlink>
            <w:r>
              <w:rPr>
                <w:color w:val="1F497D"/>
              </w:rPr>
              <w:t xml:space="preserve"> - our technological landscape is becoming more diverse, with devices other than desktop or laptop computers being used for online participation. Furthermore, age, socio-economic status and level of education inform internet access and use. (The Conversation, 28</w:t>
            </w:r>
            <w:r>
              <w:rPr>
                <w:color w:val="1F497D"/>
                <w:vertAlign w:val="superscript"/>
              </w:rPr>
              <w:t>th</w:t>
            </w:r>
            <w:r>
              <w:rPr>
                <w:color w:val="1F497D"/>
              </w:rPr>
              <w:t xml:space="preserve"> April 2015)</w:t>
            </w:r>
            <w:r>
              <w:rPr>
                <w:rFonts w:ascii="Helvetica" w:hAnsi="Helvetica" w:cs="Helvetica"/>
                <w:color w:val="383838"/>
                <w:sz w:val="25"/>
                <w:szCs w:val="25"/>
                <w:shd w:val="clear" w:color="auto" w:fill="FFFFFF"/>
              </w:rPr>
              <w:t xml:space="preserve"> </w:t>
            </w:r>
            <w:hyperlink r:id="rId142" w:tgtFrame="_blank" w:history="1">
              <w:r>
                <w:rPr>
                  <w:rStyle w:val="Hyperlink"/>
                  <w:i/>
                  <w:iCs/>
                </w:rPr>
                <w:t>Read more…</w:t>
              </w:r>
            </w:hyperlink>
          </w:p>
        </w:tc>
        <w:tc>
          <w:tcPr>
            <w:tcW w:w="12" w:type="pct"/>
            <w:vAlign w:val="center"/>
            <w:hideMark/>
          </w:tcPr>
          <w:p w:rsidR="00043EEF" w:rsidRDefault="00043EEF">
            <w:r>
              <w:t> </w:t>
            </w:r>
          </w:p>
        </w:tc>
      </w:tr>
      <w:tr w:rsidR="00043EEF" w:rsidTr="00043EEF">
        <w:trPr>
          <w:trHeight w:val="310"/>
        </w:trPr>
        <w:tc>
          <w:tcPr>
            <w:tcW w:w="525" w:type="pct"/>
            <w:shd w:val="clear" w:color="auto" w:fill="FFFFFF"/>
            <w:tcMar>
              <w:top w:w="0" w:type="dxa"/>
              <w:left w:w="108" w:type="dxa"/>
              <w:bottom w:w="0" w:type="dxa"/>
              <w:right w:w="108" w:type="dxa"/>
            </w:tcMar>
            <w:vAlign w:val="center"/>
            <w:hideMark/>
          </w:tcPr>
          <w:p w:rsidR="00043EEF" w:rsidRDefault="00043EEF">
            <w:pPr>
              <w:jc w:val="center"/>
            </w:pPr>
            <w:r>
              <w:rPr>
                <w:noProof/>
              </w:rPr>
              <w:drawing>
                <wp:inline distT="0" distB="0" distL="0" distR="0" wp14:anchorId="0A6F8F26" wp14:editId="74D35D5F">
                  <wp:extent cx="1000760" cy="624205"/>
                  <wp:effectExtent l="0" t="0" r="8890" b="4445"/>
                  <wp:docPr id="5" name="Picture 5" descr="Description: Description: cid:image019.png@01D083E4.00321A10">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cid:image019.png@01D083E4.00321A10"/>
                          <pic:cNvPicPr>
                            <a:picLocks noChangeAspect="1" noChangeArrowheads="1"/>
                          </pic:cNvPicPr>
                        </pic:nvPicPr>
                        <pic:blipFill>
                          <a:blip r:embed="rId144" r:link="rId145">
                            <a:extLst>
                              <a:ext uri="{28A0092B-C50C-407E-A947-70E740481C1C}">
                                <a14:useLocalDpi xmlns:a14="http://schemas.microsoft.com/office/drawing/2010/main" val="0"/>
                              </a:ext>
                            </a:extLst>
                          </a:blip>
                          <a:srcRect/>
                          <a:stretch>
                            <a:fillRect/>
                          </a:stretch>
                        </pic:blipFill>
                        <pic:spPr bwMode="auto">
                          <a:xfrm>
                            <a:off x="0" y="0"/>
                            <a:ext cx="1000760" cy="624205"/>
                          </a:xfrm>
                          <a:prstGeom prst="rect">
                            <a:avLst/>
                          </a:prstGeom>
                          <a:noFill/>
                          <a:ln>
                            <a:noFill/>
                          </a:ln>
                        </pic:spPr>
                      </pic:pic>
                    </a:graphicData>
                  </a:graphic>
                </wp:inline>
              </w:drawing>
            </w:r>
            <w:r>
              <w:t> </w:t>
            </w:r>
          </w:p>
        </w:tc>
        <w:tc>
          <w:tcPr>
            <w:tcW w:w="4463" w:type="pct"/>
            <w:gridSpan w:val="7"/>
            <w:shd w:val="clear" w:color="auto" w:fill="FFFFFF"/>
            <w:hideMark/>
          </w:tcPr>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hyperlink r:id="rId146" w:tgtFrame="_blank" w:history="1">
              <w:r>
                <w:rPr>
                  <w:rStyle w:val="Hyperlink"/>
                  <w:b/>
                  <w:bCs/>
                </w:rPr>
                <w:t>Digital Natives, Yet Strangers to the Web</w:t>
              </w:r>
            </w:hyperlink>
            <w:r>
              <w:rPr>
                <w:color w:val="1F497D"/>
              </w:rPr>
              <w:t xml:space="preserve"> - Today's schools are focusing on boosting kids’ technological proficiency and warning them about the perils of the web. But something critical is missing from this education. (The Atlantic, 27</w:t>
            </w:r>
            <w:r>
              <w:rPr>
                <w:color w:val="1F497D"/>
                <w:vertAlign w:val="superscript"/>
              </w:rPr>
              <w:t>th</w:t>
            </w:r>
            <w:r>
              <w:rPr>
                <w:color w:val="1F497D"/>
              </w:rPr>
              <w:t xml:space="preserve"> April, 2015) </w:t>
            </w:r>
            <w:hyperlink r:id="rId147" w:tgtFrame="_blank" w:history="1">
              <w:r>
                <w:rPr>
                  <w:rStyle w:val="Hyperlink"/>
                  <w:i/>
                  <w:iCs/>
                </w:rPr>
                <w:t>Read more…</w:t>
              </w:r>
            </w:hyperlink>
          </w:p>
        </w:tc>
        <w:tc>
          <w:tcPr>
            <w:tcW w:w="12" w:type="pct"/>
            <w:vAlign w:val="center"/>
            <w:hideMark/>
          </w:tcPr>
          <w:p w:rsidR="00043EEF" w:rsidRDefault="00043EEF">
            <w:r>
              <w:t> </w:t>
            </w:r>
          </w:p>
        </w:tc>
      </w:tr>
      <w:tr w:rsidR="00043EEF" w:rsidTr="00043EEF">
        <w:trPr>
          <w:trHeight w:val="310"/>
        </w:trPr>
        <w:tc>
          <w:tcPr>
            <w:tcW w:w="525" w:type="pct"/>
            <w:shd w:val="clear" w:color="auto" w:fill="FFFFFF"/>
            <w:tcMar>
              <w:top w:w="0" w:type="dxa"/>
              <w:left w:w="108" w:type="dxa"/>
              <w:bottom w:w="0" w:type="dxa"/>
              <w:right w:w="108" w:type="dxa"/>
            </w:tcMar>
            <w:vAlign w:val="center"/>
            <w:hideMark/>
          </w:tcPr>
          <w:p w:rsidR="00043EEF" w:rsidRDefault="00043EEF">
            <w:pPr>
              <w:jc w:val="center"/>
            </w:pPr>
            <w:r>
              <w:rPr>
                <w:noProof/>
              </w:rPr>
              <w:drawing>
                <wp:inline distT="0" distB="0" distL="0" distR="0" wp14:anchorId="6BB20B08" wp14:editId="285E25F9">
                  <wp:extent cx="989965" cy="655955"/>
                  <wp:effectExtent l="0" t="0" r="635" b="0"/>
                  <wp:docPr id="4" name="Picture 4" descr="Description: Description: cid:image005.png@01D083E4.BE8F0310">
                    <a:hlinkClick xmlns:a="http://schemas.openxmlformats.org/drawingml/2006/main" r:id="rId1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5.png@01D083E4.BE8F0310"/>
                          <pic:cNvPicPr>
                            <a:picLocks noChangeAspect="1" noChangeArrowheads="1"/>
                          </pic:cNvPicPr>
                        </pic:nvPicPr>
                        <pic:blipFill>
                          <a:blip r:embed="rId149" r:link="rId150">
                            <a:extLst>
                              <a:ext uri="{28A0092B-C50C-407E-A947-70E740481C1C}">
                                <a14:useLocalDpi xmlns:a14="http://schemas.microsoft.com/office/drawing/2010/main" val="0"/>
                              </a:ext>
                            </a:extLst>
                          </a:blip>
                          <a:srcRect/>
                          <a:stretch>
                            <a:fillRect/>
                          </a:stretch>
                        </pic:blipFill>
                        <pic:spPr bwMode="auto">
                          <a:xfrm>
                            <a:off x="0" y="0"/>
                            <a:ext cx="989965" cy="655955"/>
                          </a:xfrm>
                          <a:prstGeom prst="rect">
                            <a:avLst/>
                          </a:prstGeom>
                          <a:noFill/>
                          <a:ln>
                            <a:noFill/>
                          </a:ln>
                        </pic:spPr>
                      </pic:pic>
                    </a:graphicData>
                  </a:graphic>
                </wp:inline>
              </w:drawing>
            </w:r>
          </w:p>
        </w:tc>
        <w:tc>
          <w:tcPr>
            <w:tcW w:w="4463" w:type="pct"/>
            <w:gridSpan w:val="7"/>
            <w:shd w:val="clear" w:color="auto" w:fill="F2F2F2"/>
            <w:hideMark/>
          </w:tcPr>
          <w:p w:rsidR="00043EEF" w:rsidRDefault="00043EEF">
            <w:pPr>
              <w:pStyle w:val="ListParagraph"/>
              <w:ind w:left="360" w:hanging="360"/>
            </w:pPr>
            <w:r>
              <w:rPr>
                <w:rFonts w:ascii="Symbol" w:hAnsi="Symbol"/>
                <w:color w:val="1F497D"/>
              </w:rPr>
              <w:t></w:t>
            </w:r>
            <w:r>
              <w:rPr>
                <w:rFonts w:ascii="Times New Roman" w:hAnsi="Times New Roman"/>
                <w:color w:val="1F497D"/>
                <w:sz w:val="14"/>
                <w:szCs w:val="14"/>
              </w:rPr>
              <w:t xml:space="preserve">         </w:t>
            </w:r>
            <w:hyperlink r:id="rId151" w:tgtFrame="_blank" w:history="1">
              <w:r>
                <w:rPr>
                  <w:rStyle w:val="Hyperlink"/>
                  <w:b/>
                  <w:bCs/>
                </w:rPr>
                <w:t>Girls gain confidence with IT when boys aren’t around</w:t>
              </w:r>
            </w:hyperlink>
            <w:r>
              <w:rPr>
                <w:b/>
                <w:bCs/>
                <w:color w:val="1F497D"/>
              </w:rPr>
              <w:t xml:space="preserve"> </w:t>
            </w:r>
            <w:r>
              <w:rPr>
                <w:color w:val="1F497D"/>
              </w:rPr>
              <w:t>- The National Centre for Women in Information Technology (IT) </w:t>
            </w:r>
            <w:hyperlink r:id="rId152" w:tgtFrame="_blank" w:history="1">
              <w:r>
                <w:rPr>
                  <w:rStyle w:val="Hyperlink"/>
                  <w:color w:val="1F497D"/>
                </w:rPr>
                <w:t>reported in 2012</w:t>
              </w:r>
            </w:hyperlink>
            <w:r>
              <w:rPr>
                <w:color w:val="1F497D"/>
              </w:rPr>
              <w:t> on the lack of interest girls show in IT and how they are less likely to pursue a career in IT than boys. </w:t>
            </w:r>
            <w:hyperlink r:id="rId153" w:tgtFrame="_blank" w:history="1">
              <w:r>
                <w:rPr>
                  <w:rStyle w:val="Hyperlink"/>
                  <w:color w:val="1F497D"/>
                </w:rPr>
                <w:t>Our research found</w:t>
              </w:r>
            </w:hyperlink>
            <w:r>
              <w:rPr>
                <w:color w:val="1F497D"/>
              </w:rPr>
              <w:t xml:space="preserve"> one reason for this is the curriculum and the way girls are taught with and about technology. (The Conversation, 22 April, 2015) </w:t>
            </w:r>
            <w:hyperlink r:id="rId154" w:tgtFrame="_blank" w:history="1">
              <w:r>
                <w:rPr>
                  <w:rStyle w:val="Hyperlink"/>
                  <w:i/>
                  <w:iCs/>
                </w:rPr>
                <w:t>Read more…</w:t>
              </w:r>
            </w:hyperlink>
          </w:p>
        </w:tc>
        <w:tc>
          <w:tcPr>
            <w:tcW w:w="12" w:type="pct"/>
            <w:vAlign w:val="center"/>
            <w:hideMark/>
          </w:tcPr>
          <w:p w:rsidR="00043EEF" w:rsidRDefault="00043EEF">
            <w:r>
              <w:t> </w:t>
            </w:r>
          </w:p>
        </w:tc>
      </w:tr>
      <w:tr w:rsidR="00043EEF" w:rsidTr="00043EEF">
        <w:trPr>
          <w:trHeight w:val="310"/>
        </w:trPr>
        <w:tc>
          <w:tcPr>
            <w:tcW w:w="4988" w:type="pct"/>
            <w:gridSpan w:val="8"/>
            <w:shd w:val="clear" w:color="auto" w:fill="F79646"/>
            <w:tcMar>
              <w:top w:w="0" w:type="dxa"/>
              <w:left w:w="108" w:type="dxa"/>
              <w:bottom w:w="0" w:type="dxa"/>
              <w:right w:w="108" w:type="dxa"/>
            </w:tcMar>
            <w:vAlign w:val="center"/>
            <w:hideMark/>
          </w:tcPr>
          <w:p w:rsidR="00043EEF" w:rsidRDefault="00043EEF">
            <w:r>
              <w:rPr>
                <w:b/>
                <w:bCs/>
                <w:color w:val="FFFFFF"/>
                <w:sz w:val="28"/>
                <w:szCs w:val="28"/>
              </w:rPr>
              <w:t> DEECD Mail</w:t>
            </w:r>
          </w:p>
        </w:tc>
        <w:tc>
          <w:tcPr>
            <w:tcW w:w="12" w:type="pct"/>
            <w:vAlign w:val="center"/>
            <w:hideMark/>
          </w:tcPr>
          <w:p w:rsidR="00043EEF" w:rsidRDefault="00043EEF">
            <w:r>
              <w:t> </w:t>
            </w:r>
          </w:p>
        </w:tc>
      </w:tr>
      <w:tr w:rsidR="00043EEF" w:rsidTr="00043EEF">
        <w:trPr>
          <w:trHeight w:val="1125"/>
        </w:trPr>
        <w:tc>
          <w:tcPr>
            <w:tcW w:w="4988" w:type="pct"/>
            <w:gridSpan w:val="8"/>
            <w:vAlign w:val="center"/>
          </w:tcPr>
          <w:p w:rsidR="00043EEF" w:rsidRDefault="00043EEF" w:rsidP="007E04FE">
            <w:pPr>
              <w:pStyle w:val="ListParagraph"/>
              <w:numPr>
                <w:ilvl w:val="0"/>
                <w:numId w:val="4"/>
              </w:numPr>
              <w:autoSpaceDE w:val="0"/>
              <w:autoSpaceDN w:val="0"/>
              <w:rPr>
                <w:color w:val="1F497D"/>
              </w:rPr>
            </w:pPr>
            <w:r>
              <w:rPr>
                <w:color w:val="1F497D"/>
              </w:rPr>
              <w:t xml:space="preserve">A fourth round of </w:t>
            </w:r>
            <w:hyperlink r:id="rId155" w:history="1">
              <w:r>
                <w:rPr>
                  <w:rStyle w:val="Hyperlink"/>
                  <w:b/>
                  <w:bCs/>
                  <w:color w:val="1F497D"/>
                </w:rPr>
                <w:t>Bully Stoppers grants</w:t>
              </w:r>
            </w:hyperlink>
            <w:r>
              <w:rPr>
                <w:color w:val="1F497D"/>
              </w:rPr>
              <w:t xml:space="preserve"> is being offered to Victorian Schools to fund projects that focus on </w:t>
            </w:r>
            <w:proofErr w:type="spellStart"/>
            <w:r>
              <w:rPr>
                <w:color w:val="1F497D"/>
              </w:rPr>
              <w:t>cyberbullying</w:t>
            </w:r>
            <w:proofErr w:type="spellEnd"/>
            <w:r>
              <w:rPr>
                <w:color w:val="1F497D"/>
              </w:rPr>
              <w:t>. Complete an application by Tuesday 26 May,</w:t>
            </w:r>
            <w:r>
              <w:rPr>
                <w:i/>
                <w:iCs/>
                <w:color w:val="1F497D"/>
              </w:rPr>
              <w:t xml:space="preserve"> </w:t>
            </w:r>
            <w:hyperlink r:id="rId156" w:history="1">
              <w:r>
                <w:rPr>
                  <w:rStyle w:val="Hyperlink"/>
                  <w:rFonts w:ascii="Arial" w:hAnsi="Arial" w:cs="Arial"/>
                  <w:b/>
                  <w:bCs/>
                  <w:i/>
                  <w:iCs/>
                  <w:sz w:val="18"/>
                  <w:szCs w:val="18"/>
                </w:rPr>
                <w:t>School Update Tuesday 5 May 2015</w:t>
              </w:r>
            </w:hyperlink>
          </w:p>
          <w:p w:rsidR="00043EEF" w:rsidRDefault="00043EEF" w:rsidP="007E04FE">
            <w:pPr>
              <w:pStyle w:val="ListParagraph"/>
              <w:numPr>
                <w:ilvl w:val="0"/>
                <w:numId w:val="4"/>
              </w:numPr>
              <w:autoSpaceDE w:val="0"/>
              <w:autoSpaceDN w:val="0"/>
              <w:rPr>
                <w:color w:val="1F497D"/>
              </w:rPr>
            </w:pPr>
            <w:hyperlink r:id="rId157" w:history="1">
              <w:r>
                <w:rPr>
                  <w:rStyle w:val="Hyperlink"/>
                  <w:b/>
                  <w:bCs/>
                  <w:color w:val="1F497D"/>
                </w:rPr>
                <w:t>Peer Coaching for ICT School Leaders</w:t>
              </w:r>
            </w:hyperlink>
            <w:r>
              <w:rPr>
                <w:color w:val="1F497D"/>
              </w:rPr>
              <w:t xml:space="preserve"> - Embed professional learning within the school and leverage existing knowledge and expertise in digital technologies. Participants will need to attend all three </w:t>
            </w:r>
            <w:proofErr w:type="spellStart"/>
            <w:r>
              <w:rPr>
                <w:color w:val="1F497D"/>
              </w:rPr>
              <w:t>worshop</w:t>
            </w:r>
            <w:proofErr w:type="spellEnd"/>
            <w:r>
              <w:rPr>
                <w:color w:val="1F497D"/>
              </w:rPr>
              <w:t xml:space="preserve"> days to receive accreditation. </w:t>
            </w:r>
            <w:hyperlink r:id="rId158" w:history="1">
              <w:r>
                <w:rPr>
                  <w:rStyle w:val="Hyperlink"/>
                  <w:rFonts w:ascii="Arial" w:hAnsi="Arial" w:cs="Arial"/>
                  <w:b/>
                  <w:bCs/>
                  <w:i/>
                  <w:iCs/>
                  <w:sz w:val="18"/>
                  <w:szCs w:val="18"/>
                </w:rPr>
                <w:t>School Update Tuesday 5 May 2015</w:t>
              </w:r>
            </w:hyperlink>
          </w:p>
          <w:p w:rsidR="00043EEF" w:rsidRDefault="00043EEF" w:rsidP="007E04FE">
            <w:pPr>
              <w:pStyle w:val="ListParagraph"/>
              <w:numPr>
                <w:ilvl w:val="0"/>
                <w:numId w:val="4"/>
              </w:numPr>
              <w:autoSpaceDE w:val="0"/>
              <w:autoSpaceDN w:val="0"/>
            </w:pPr>
            <w:hyperlink r:id="rId159" w:history="1">
              <w:proofErr w:type="spellStart"/>
              <w:proofErr w:type="gramStart"/>
              <w:r>
                <w:rPr>
                  <w:rStyle w:val="Hyperlink"/>
                  <w:b/>
                  <w:bCs/>
                </w:rPr>
                <w:t>iPads</w:t>
              </w:r>
              <w:proofErr w:type="spellEnd"/>
              <w:proofErr w:type="gramEnd"/>
              <w:r>
                <w:rPr>
                  <w:rStyle w:val="Hyperlink"/>
                  <w:b/>
                  <w:bCs/>
                </w:rPr>
                <w:t xml:space="preserve"> for Learning - </w:t>
              </w:r>
            </w:hyperlink>
            <w:r>
              <w:rPr>
                <w:color w:val="1F497D"/>
              </w:rPr>
              <w:t xml:space="preserve">Teachers and leaders who use </w:t>
            </w:r>
            <w:proofErr w:type="spellStart"/>
            <w:r>
              <w:rPr>
                <w:color w:val="1F497D"/>
              </w:rPr>
              <w:t>iPads</w:t>
            </w:r>
            <w:proofErr w:type="spellEnd"/>
            <w:r>
              <w:rPr>
                <w:color w:val="1F497D"/>
              </w:rPr>
              <w:t xml:space="preserve"> in their teaching programs can participate in a range of sessions through the Department's Virtual Conference Centre to further develop their skills.</w:t>
            </w:r>
            <w:r>
              <w:t xml:space="preserve"> </w:t>
            </w:r>
            <w:r>
              <w:rPr>
                <w:color w:val="1F497D"/>
              </w:rPr>
              <w:t xml:space="preserve">Session Four: </w:t>
            </w:r>
            <w:proofErr w:type="spellStart"/>
            <w:r>
              <w:rPr>
                <w:color w:val="1F497D"/>
              </w:rPr>
              <w:t>iPad</w:t>
            </w:r>
            <w:proofErr w:type="spellEnd"/>
            <w:r>
              <w:rPr>
                <w:color w:val="1F497D"/>
              </w:rPr>
              <w:t xml:space="preserve"> Tips and Tricks – 12 May. Session 5: Assessment and Workflow Part 1 – </w:t>
            </w:r>
            <w:hyperlink r:id="rId160" w:history="1">
              <w:r>
                <w:rPr>
                  <w:rStyle w:val="Hyperlink"/>
                  <w:rFonts w:ascii="Arial" w:hAnsi="Arial" w:cs="Arial"/>
                  <w:b/>
                  <w:bCs/>
                  <w:i/>
                  <w:iCs/>
                  <w:sz w:val="18"/>
                  <w:szCs w:val="18"/>
                </w:rPr>
                <w:t>School Update Tuesday 5 May 2015</w:t>
              </w:r>
            </w:hyperlink>
          </w:p>
          <w:p w:rsidR="00043EEF" w:rsidRDefault="00043EEF">
            <w:pPr>
              <w:autoSpaceDE w:val="0"/>
              <w:autoSpaceDN w:val="0"/>
              <w:rPr>
                <w:color w:val="1F497D"/>
              </w:rPr>
            </w:pPr>
          </w:p>
        </w:tc>
        <w:tc>
          <w:tcPr>
            <w:tcW w:w="12" w:type="pct"/>
            <w:vAlign w:val="center"/>
            <w:hideMark/>
          </w:tcPr>
          <w:p w:rsidR="00043EEF" w:rsidRDefault="00043EEF">
            <w:r>
              <w:t> </w:t>
            </w:r>
          </w:p>
        </w:tc>
      </w:tr>
      <w:tr w:rsidR="00043EEF" w:rsidTr="00043EEF">
        <w:tc>
          <w:tcPr>
            <w:tcW w:w="525" w:type="pct"/>
            <w:vAlign w:val="center"/>
            <w:hideMark/>
          </w:tcPr>
          <w:p w:rsidR="00043EEF" w:rsidRDefault="00043EEF">
            <w:pPr>
              <w:rPr>
                <w:rFonts w:ascii="Times New Roman" w:eastAsia="Times New Roman" w:hAnsi="Times New Roman"/>
                <w:sz w:val="20"/>
                <w:szCs w:val="20"/>
              </w:rPr>
            </w:pPr>
          </w:p>
        </w:tc>
        <w:tc>
          <w:tcPr>
            <w:tcW w:w="7" w:type="pct"/>
            <w:vAlign w:val="center"/>
            <w:hideMark/>
          </w:tcPr>
          <w:p w:rsidR="00043EEF" w:rsidRDefault="00043EEF">
            <w:pPr>
              <w:rPr>
                <w:rFonts w:ascii="Times New Roman" w:eastAsia="Times New Roman" w:hAnsi="Times New Roman"/>
                <w:sz w:val="20"/>
                <w:szCs w:val="20"/>
              </w:rPr>
            </w:pPr>
          </w:p>
        </w:tc>
        <w:tc>
          <w:tcPr>
            <w:tcW w:w="1359" w:type="pct"/>
            <w:vAlign w:val="center"/>
            <w:hideMark/>
          </w:tcPr>
          <w:p w:rsidR="00043EEF" w:rsidRDefault="00043EEF">
            <w:pPr>
              <w:rPr>
                <w:rFonts w:ascii="Times New Roman" w:eastAsia="Times New Roman" w:hAnsi="Times New Roman"/>
                <w:sz w:val="20"/>
                <w:szCs w:val="20"/>
              </w:rPr>
            </w:pPr>
          </w:p>
        </w:tc>
        <w:tc>
          <w:tcPr>
            <w:tcW w:w="530" w:type="pct"/>
            <w:gridSpan w:val="2"/>
            <w:vAlign w:val="center"/>
            <w:hideMark/>
          </w:tcPr>
          <w:p w:rsidR="00043EEF" w:rsidRDefault="00043EEF">
            <w:pPr>
              <w:rPr>
                <w:rFonts w:ascii="Times New Roman" w:eastAsia="Times New Roman" w:hAnsi="Times New Roman"/>
                <w:sz w:val="20"/>
                <w:szCs w:val="20"/>
              </w:rPr>
            </w:pPr>
          </w:p>
        </w:tc>
        <w:tc>
          <w:tcPr>
            <w:tcW w:w="758" w:type="pct"/>
            <w:gridSpan w:val="2"/>
            <w:vAlign w:val="center"/>
            <w:hideMark/>
          </w:tcPr>
          <w:p w:rsidR="00043EEF" w:rsidRDefault="00043EEF">
            <w:pPr>
              <w:rPr>
                <w:rFonts w:ascii="Times New Roman" w:eastAsia="Times New Roman" w:hAnsi="Times New Roman"/>
                <w:sz w:val="20"/>
                <w:szCs w:val="20"/>
              </w:rPr>
            </w:pPr>
          </w:p>
        </w:tc>
        <w:tc>
          <w:tcPr>
            <w:tcW w:w="1809" w:type="pct"/>
            <w:vAlign w:val="center"/>
            <w:hideMark/>
          </w:tcPr>
          <w:p w:rsidR="00043EEF" w:rsidRDefault="00043EEF">
            <w:pPr>
              <w:rPr>
                <w:rFonts w:ascii="Times New Roman" w:eastAsia="Times New Roman" w:hAnsi="Times New Roman"/>
                <w:sz w:val="20"/>
                <w:szCs w:val="20"/>
              </w:rPr>
            </w:pPr>
          </w:p>
        </w:tc>
        <w:tc>
          <w:tcPr>
            <w:tcW w:w="12" w:type="pct"/>
            <w:vAlign w:val="center"/>
            <w:hideMark/>
          </w:tcPr>
          <w:p w:rsidR="00043EEF" w:rsidRDefault="00043EEF">
            <w:r>
              <w:t> </w:t>
            </w:r>
          </w:p>
        </w:tc>
      </w:tr>
      <w:tr w:rsidR="00043EEF" w:rsidTr="00043EEF">
        <w:tc>
          <w:tcPr>
            <w:tcW w:w="525" w:type="pct"/>
            <w:vAlign w:val="center"/>
            <w:hideMark/>
          </w:tcPr>
          <w:p w:rsidR="00043EEF" w:rsidRDefault="00043EEF">
            <w:pPr>
              <w:rPr>
                <w:rFonts w:ascii="Times New Roman" w:eastAsia="Times New Roman" w:hAnsi="Times New Roman"/>
                <w:sz w:val="20"/>
                <w:szCs w:val="20"/>
              </w:rPr>
            </w:pPr>
          </w:p>
        </w:tc>
        <w:tc>
          <w:tcPr>
            <w:tcW w:w="7" w:type="pct"/>
            <w:vAlign w:val="center"/>
            <w:hideMark/>
          </w:tcPr>
          <w:p w:rsidR="00043EEF" w:rsidRDefault="00043EEF">
            <w:pPr>
              <w:rPr>
                <w:rFonts w:ascii="Times New Roman" w:eastAsia="Times New Roman" w:hAnsi="Times New Roman"/>
                <w:sz w:val="20"/>
                <w:szCs w:val="20"/>
              </w:rPr>
            </w:pPr>
          </w:p>
        </w:tc>
        <w:tc>
          <w:tcPr>
            <w:tcW w:w="1359" w:type="pct"/>
            <w:vAlign w:val="center"/>
            <w:hideMark/>
          </w:tcPr>
          <w:p w:rsidR="00043EEF" w:rsidRDefault="00043EEF">
            <w:pPr>
              <w:rPr>
                <w:rFonts w:ascii="Times New Roman" w:eastAsia="Times New Roman" w:hAnsi="Times New Roman"/>
                <w:sz w:val="20"/>
                <w:szCs w:val="20"/>
              </w:rPr>
            </w:pPr>
          </w:p>
        </w:tc>
        <w:tc>
          <w:tcPr>
            <w:tcW w:w="530" w:type="pct"/>
            <w:gridSpan w:val="2"/>
            <w:vAlign w:val="center"/>
            <w:hideMark/>
          </w:tcPr>
          <w:p w:rsidR="00043EEF" w:rsidRDefault="00043EEF">
            <w:pPr>
              <w:rPr>
                <w:rFonts w:ascii="Times New Roman" w:eastAsia="Times New Roman" w:hAnsi="Times New Roman"/>
                <w:sz w:val="20"/>
                <w:szCs w:val="20"/>
              </w:rPr>
            </w:pPr>
          </w:p>
        </w:tc>
        <w:tc>
          <w:tcPr>
            <w:tcW w:w="758" w:type="pct"/>
            <w:gridSpan w:val="2"/>
            <w:vAlign w:val="center"/>
            <w:hideMark/>
          </w:tcPr>
          <w:p w:rsidR="00043EEF" w:rsidRDefault="00043EEF">
            <w:pPr>
              <w:rPr>
                <w:rFonts w:ascii="Times New Roman" w:eastAsia="Times New Roman" w:hAnsi="Times New Roman"/>
                <w:sz w:val="20"/>
                <w:szCs w:val="20"/>
              </w:rPr>
            </w:pPr>
          </w:p>
        </w:tc>
        <w:tc>
          <w:tcPr>
            <w:tcW w:w="1809" w:type="pct"/>
            <w:vAlign w:val="center"/>
            <w:hideMark/>
          </w:tcPr>
          <w:p w:rsidR="00043EEF" w:rsidRDefault="00043EEF">
            <w:pPr>
              <w:rPr>
                <w:rFonts w:ascii="Times New Roman" w:eastAsia="Times New Roman" w:hAnsi="Times New Roman"/>
                <w:sz w:val="20"/>
                <w:szCs w:val="20"/>
              </w:rPr>
            </w:pPr>
          </w:p>
        </w:tc>
        <w:tc>
          <w:tcPr>
            <w:tcW w:w="12" w:type="pct"/>
            <w:vAlign w:val="center"/>
            <w:hideMark/>
          </w:tcPr>
          <w:p w:rsidR="00043EEF" w:rsidRDefault="00043EEF">
            <w:pPr>
              <w:rPr>
                <w:rFonts w:ascii="Times New Roman" w:eastAsia="Times New Roman" w:hAnsi="Times New Roman"/>
                <w:sz w:val="20"/>
                <w:szCs w:val="20"/>
              </w:rPr>
            </w:pPr>
          </w:p>
        </w:tc>
      </w:tr>
      <w:tr w:rsidR="00043EEF" w:rsidTr="00043EEF">
        <w:tc>
          <w:tcPr>
            <w:tcW w:w="525" w:type="pct"/>
            <w:vAlign w:val="center"/>
            <w:hideMark/>
          </w:tcPr>
          <w:p w:rsidR="00043EEF" w:rsidRDefault="00043EEF">
            <w:pPr>
              <w:rPr>
                <w:rFonts w:ascii="Times New Roman" w:eastAsia="Times New Roman" w:hAnsi="Times New Roman"/>
                <w:sz w:val="20"/>
                <w:szCs w:val="20"/>
              </w:rPr>
            </w:pPr>
          </w:p>
        </w:tc>
        <w:tc>
          <w:tcPr>
            <w:tcW w:w="7" w:type="pct"/>
            <w:vAlign w:val="center"/>
            <w:hideMark/>
          </w:tcPr>
          <w:p w:rsidR="00043EEF" w:rsidRDefault="00043EEF">
            <w:pPr>
              <w:rPr>
                <w:rFonts w:ascii="Times New Roman" w:eastAsia="Times New Roman" w:hAnsi="Times New Roman"/>
                <w:sz w:val="20"/>
                <w:szCs w:val="20"/>
              </w:rPr>
            </w:pPr>
          </w:p>
        </w:tc>
        <w:tc>
          <w:tcPr>
            <w:tcW w:w="1359" w:type="pct"/>
            <w:vAlign w:val="center"/>
            <w:hideMark/>
          </w:tcPr>
          <w:p w:rsidR="00043EEF" w:rsidRDefault="00043EEF">
            <w:pPr>
              <w:rPr>
                <w:rFonts w:ascii="Times New Roman" w:eastAsia="Times New Roman" w:hAnsi="Times New Roman"/>
                <w:sz w:val="20"/>
                <w:szCs w:val="20"/>
              </w:rPr>
            </w:pPr>
          </w:p>
        </w:tc>
        <w:tc>
          <w:tcPr>
            <w:tcW w:w="484" w:type="pct"/>
            <w:vAlign w:val="center"/>
            <w:hideMark/>
          </w:tcPr>
          <w:p w:rsidR="00043EEF" w:rsidRDefault="00043EEF">
            <w:pPr>
              <w:rPr>
                <w:rFonts w:ascii="Times New Roman" w:eastAsia="Times New Roman" w:hAnsi="Times New Roman"/>
                <w:sz w:val="20"/>
                <w:szCs w:val="20"/>
              </w:rPr>
            </w:pPr>
          </w:p>
        </w:tc>
        <w:tc>
          <w:tcPr>
            <w:tcW w:w="45" w:type="pct"/>
            <w:vAlign w:val="center"/>
            <w:hideMark/>
          </w:tcPr>
          <w:p w:rsidR="00043EEF" w:rsidRDefault="00043EEF">
            <w:pPr>
              <w:rPr>
                <w:rFonts w:ascii="Times New Roman" w:eastAsia="Times New Roman" w:hAnsi="Times New Roman"/>
                <w:sz w:val="20"/>
                <w:szCs w:val="20"/>
              </w:rPr>
            </w:pPr>
          </w:p>
        </w:tc>
        <w:tc>
          <w:tcPr>
            <w:tcW w:w="472" w:type="pct"/>
            <w:vAlign w:val="center"/>
            <w:hideMark/>
          </w:tcPr>
          <w:p w:rsidR="00043EEF" w:rsidRDefault="00043EEF">
            <w:pPr>
              <w:rPr>
                <w:rFonts w:ascii="Times New Roman" w:eastAsia="Times New Roman" w:hAnsi="Times New Roman"/>
                <w:sz w:val="20"/>
                <w:szCs w:val="20"/>
              </w:rPr>
            </w:pPr>
          </w:p>
        </w:tc>
        <w:tc>
          <w:tcPr>
            <w:tcW w:w="286" w:type="pct"/>
            <w:vAlign w:val="center"/>
            <w:hideMark/>
          </w:tcPr>
          <w:p w:rsidR="00043EEF" w:rsidRDefault="00043EEF">
            <w:pPr>
              <w:rPr>
                <w:rFonts w:ascii="Times New Roman" w:eastAsia="Times New Roman" w:hAnsi="Times New Roman"/>
                <w:sz w:val="20"/>
                <w:szCs w:val="20"/>
              </w:rPr>
            </w:pPr>
          </w:p>
        </w:tc>
        <w:tc>
          <w:tcPr>
            <w:tcW w:w="1809" w:type="pct"/>
            <w:vAlign w:val="center"/>
            <w:hideMark/>
          </w:tcPr>
          <w:p w:rsidR="00043EEF" w:rsidRDefault="00043EEF">
            <w:pPr>
              <w:rPr>
                <w:rFonts w:ascii="Times New Roman" w:eastAsia="Times New Roman" w:hAnsi="Times New Roman"/>
                <w:sz w:val="20"/>
                <w:szCs w:val="20"/>
              </w:rPr>
            </w:pPr>
          </w:p>
        </w:tc>
        <w:tc>
          <w:tcPr>
            <w:tcW w:w="12" w:type="pct"/>
            <w:vAlign w:val="center"/>
            <w:hideMark/>
          </w:tcPr>
          <w:p w:rsidR="00043EEF" w:rsidRDefault="00043EEF">
            <w:pPr>
              <w:rPr>
                <w:rFonts w:ascii="Times New Roman" w:eastAsia="Times New Roman" w:hAnsi="Times New Roman"/>
                <w:sz w:val="20"/>
                <w:szCs w:val="20"/>
              </w:rPr>
            </w:pPr>
          </w:p>
        </w:tc>
      </w:tr>
    </w:tbl>
    <w:bookmarkEnd w:id="0"/>
    <w:p w:rsidR="00043EEF" w:rsidRDefault="00043EEF" w:rsidP="00043EEF">
      <w:pPr>
        <w:rPr>
          <w:color w:val="000000"/>
        </w:rPr>
      </w:pPr>
      <w:r>
        <w:rPr>
          <w:color w:val="1F497D"/>
        </w:rPr>
        <w:t xml:space="preserve">Please feel free to pass this on and contact me on </w:t>
      </w:r>
      <w:hyperlink r:id="rId161" w:tgtFrame="_blank" w:history="1">
        <w:r>
          <w:rPr>
            <w:rStyle w:val="Hyperlink"/>
          </w:rPr>
          <w:t>brown.jillian.k@edumail.vic.gov.au</w:t>
        </w:r>
      </w:hyperlink>
      <w:r>
        <w:rPr>
          <w:color w:val="1F497D"/>
        </w:rPr>
        <w:t xml:space="preserve">  if you have something you wish to share. </w:t>
      </w:r>
    </w:p>
    <w:p w:rsidR="00043EEF" w:rsidRDefault="00043EEF" w:rsidP="00043EEF">
      <w:pPr>
        <w:rPr>
          <w:color w:val="000000"/>
        </w:rPr>
      </w:pPr>
      <w:r>
        <w:rPr>
          <w:color w:val="1F497D"/>
        </w:rPr>
        <w:t> </w:t>
      </w:r>
    </w:p>
    <w:p w:rsidR="00043EEF" w:rsidRDefault="00043EEF" w:rsidP="00043EEF">
      <w:pPr>
        <w:rPr>
          <w:color w:val="000000"/>
        </w:rPr>
      </w:pPr>
      <w:hyperlink r:id="rId162" w:tgtFrame="_blank" w:history="1">
        <w:r>
          <w:rPr>
            <w:rStyle w:val="Hyperlink"/>
            <w:b/>
            <w:bCs/>
            <w:i/>
            <w:iCs/>
          </w:rPr>
          <w:t>Subscribe to Digital Learning News!</w:t>
        </w:r>
      </w:hyperlink>
    </w:p>
    <w:p w:rsidR="00043EEF" w:rsidRDefault="00043EEF" w:rsidP="00043EEF">
      <w:pPr>
        <w:rPr>
          <w:color w:val="000000"/>
        </w:rPr>
      </w:pPr>
      <w:r>
        <w:rPr>
          <w:color w:val="1F497D"/>
        </w:rPr>
        <w:t> </w:t>
      </w:r>
    </w:p>
    <w:p w:rsidR="00043EEF" w:rsidRDefault="00043EEF" w:rsidP="00043EEF">
      <w:pPr>
        <w:rPr>
          <w:color w:val="000000"/>
        </w:rPr>
      </w:pPr>
      <w:r>
        <w:rPr>
          <w:rFonts w:ascii="Arial" w:hAnsi="Arial" w:cs="Arial"/>
          <w:b/>
          <w:bCs/>
          <w:color w:val="1F497D"/>
          <w:sz w:val="20"/>
          <w:szCs w:val="20"/>
        </w:rPr>
        <w:t>Jillian Brown </w:t>
      </w:r>
      <w:r>
        <w:rPr>
          <w:rFonts w:ascii="Arial" w:hAnsi="Arial" w:cs="Arial"/>
          <w:b/>
          <w:bCs/>
          <w:color w:val="4F81BD"/>
          <w:sz w:val="20"/>
          <w:szCs w:val="20"/>
        </w:rPr>
        <w:t>|</w:t>
      </w:r>
      <w:r>
        <w:rPr>
          <w:rFonts w:ascii="Arial" w:hAnsi="Arial" w:cs="Arial"/>
          <w:b/>
          <w:bCs/>
          <w:color w:val="1F497D"/>
          <w:sz w:val="20"/>
          <w:szCs w:val="20"/>
        </w:rPr>
        <w:t> Senior Project Officer </w:t>
      </w:r>
      <w:r>
        <w:rPr>
          <w:rFonts w:ascii="Arial" w:hAnsi="Arial" w:cs="Arial"/>
          <w:b/>
          <w:bCs/>
          <w:color w:val="4F81BD"/>
          <w:sz w:val="20"/>
          <w:szCs w:val="20"/>
        </w:rPr>
        <w:t>|</w:t>
      </w:r>
      <w:r>
        <w:rPr>
          <w:rFonts w:ascii="Arial" w:hAnsi="Arial" w:cs="Arial"/>
          <w:b/>
          <w:bCs/>
          <w:color w:val="1F497D"/>
          <w:sz w:val="20"/>
          <w:szCs w:val="20"/>
        </w:rPr>
        <w:t> Secondary Reform Division</w:t>
      </w:r>
    </w:p>
    <w:p w:rsidR="00043EEF" w:rsidRDefault="00043EEF" w:rsidP="00043EEF">
      <w:pPr>
        <w:rPr>
          <w:color w:val="000000"/>
        </w:rPr>
      </w:pPr>
      <w:r>
        <w:rPr>
          <w:rFonts w:ascii="Arial" w:hAnsi="Arial" w:cs="Arial"/>
          <w:b/>
          <w:bCs/>
          <w:color w:val="548DD4"/>
          <w:sz w:val="20"/>
          <w:szCs w:val="20"/>
        </w:rPr>
        <w:t>Department of Education and Training</w:t>
      </w:r>
    </w:p>
    <w:p w:rsidR="00043EEF" w:rsidRDefault="00043EEF" w:rsidP="00043EEF">
      <w:pPr>
        <w:rPr>
          <w:color w:val="000000"/>
        </w:rPr>
      </w:pPr>
      <w:r>
        <w:rPr>
          <w:rFonts w:ascii="Arial" w:hAnsi="Arial" w:cs="Arial"/>
          <w:color w:val="808080"/>
          <w:sz w:val="20"/>
          <w:szCs w:val="20"/>
        </w:rPr>
        <w:t>Level 2, 33 St Andrews Place, East Melbourne VIC 3002</w:t>
      </w:r>
    </w:p>
    <w:p w:rsidR="00043EEF" w:rsidRDefault="00043EEF" w:rsidP="00043EEF">
      <w:pPr>
        <w:rPr>
          <w:color w:val="000000"/>
        </w:rPr>
      </w:pPr>
      <w:r>
        <w:rPr>
          <w:rFonts w:ascii="Arial" w:hAnsi="Arial" w:cs="Arial"/>
          <w:color w:val="1F497D"/>
          <w:sz w:val="20"/>
          <w:szCs w:val="20"/>
        </w:rPr>
        <w:lastRenderedPageBreak/>
        <w:t> </w:t>
      </w:r>
    </w:p>
    <w:p w:rsidR="00043EEF" w:rsidRDefault="00043EEF" w:rsidP="00043EEF">
      <w:pPr>
        <w:rPr>
          <w:color w:val="000000"/>
        </w:rPr>
      </w:pPr>
      <w:r>
        <w:rPr>
          <w:rFonts w:ascii="Arial" w:hAnsi="Arial" w:cs="Arial"/>
          <w:color w:val="7F7F7F"/>
          <w:sz w:val="20"/>
          <w:szCs w:val="20"/>
        </w:rPr>
        <w:t>T: (03) 9651 3128  </w:t>
      </w:r>
    </w:p>
    <w:p w:rsidR="00043EEF" w:rsidRDefault="00043EEF" w:rsidP="00043EEF">
      <w:pPr>
        <w:rPr>
          <w:color w:val="000000"/>
        </w:rPr>
      </w:pPr>
      <w:r>
        <w:rPr>
          <w:rFonts w:ascii="Arial" w:hAnsi="Arial" w:cs="Arial"/>
          <w:color w:val="7F7F7F"/>
          <w:sz w:val="20"/>
          <w:szCs w:val="20"/>
        </w:rPr>
        <w:t xml:space="preserve">E: </w:t>
      </w:r>
      <w:hyperlink r:id="rId163" w:tgtFrame="_blank" w:history="1">
        <w:r>
          <w:rPr>
            <w:rStyle w:val="Hyperlink"/>
            <w:rFonts w:ascii="Arial" w:hAnsi="Arial" w:cs="Arial"/>
            <w:sz w:val="20"/>
            <w:szCs w:val="20"/>
          </w:rPr>
          <w:t>brown.jillian.k@edumail.vic.gov.au</w:t>
        </w:r>
      </w:hyperlink>
    </w:p>
    <w:p w:rsidR="00043EEF" w:rsidRDefault="00043EEF" w:rsidP="00043EEF">
      <w:pPr>
        <w:rPr>
          <w:color w:val="000000"/>
        </w:rPr>
      </w:pPr>
      <w:r>
        <w:rPr>
          <w:rFonts w:ascii="Arial" w:hAnsi="Arial" w:cs="Arial"/>
          <w:color w:val="7F7F7F"/>
          <w:sz w:val="20"/>
          <w:szCs w:val="20"/>
        </w:rPr>
        <w:t>W</w:t>
      </w:r>
      <w:r>
        <w:rPr>
          <w:rFonts w:ascii="Arial" w:hAnsi="Arial" w:cs="Arial"/>
          <w:color w:val="1F497D"/>
          <w:sz w:val="20"/>
          <w:szCs w:val="20"/>
        </w:rPr>
        <w:t xml:space="preserve">: </w:t>
      </w:r>
      <w:hyperlink r:id="rId164" w:tgtFrame="_blank" w:history="1">
        <w:r>
          <w:rPr>
            <w:rStyle w:val="Hyperlink"/>
            <w:rFonts w:ascii="Arial" w:hAnsi="Arial" w:cs="Arial"/>
            <w:sz w:val="20"/>
            <w:szCs w:val="20"/>
          </w:rPr>
          <w:t>www.education.vic.gov.au</w:t>
        </w:r>
      </w:hyperlink>
    </w:p>
    <w:p w:rsidR="00043EEF" w:rsidRDefault="00043EEF" w:rsidP="00043EEF">
      <w:pPr>
        <w:spacing w:line="0" w:lineRule="auto"/>
        <w:jc w:val="center"/>
        <w:textAlignment w:val="top"/>
        <w:rPr>
          <w:color w:val="000000"/>
        </w:rPr>
      </w:pPr>
      <w:r>
        <w:rPr>
          <w:rFonts w:ascii="Helvetica" w:hAnsi="Helvetica" w:cs="Helvetica"/>
          <w:b/>
          <w:bCs/>
          <w:color w:val="292F33"/>
          <w:sz w:val="36"/>
          <w:szCs w:val="36"/>
          <w:bdr w:val="none" w:sz="0" w:space="0" w:color="auto" w:frame="1"/>
          <w:lang w:val="en"/>
        </w:rPr>
        <w:t>Twitter</w:t>
      </w:r>
      <w:r>
        <w:rPr>
          <w:rFonts w:ascii="Helvetica" w:hAnsi="Helvetica" w:cs="Helvetica"/>
          <w:b/>
          <w:bCs/>
          <w:color w:val="292F33"/>
          <w:sz w:val="36"/>
          <w:szCs w:val="36"/>
          <w:lang w:val="en"/>
        </w:rPr>
        <w:t xml:space="preserve"> </w:t>
      </w:r>
    </w:p>
    <w:p w:rsidR="00043EEF" w:rsidRDefault="00043EEF" w:rsidP="00043EEF">
      <w:pPr>
        <w:rPr>
          <w:color w:val="000000"/>
        </w:rPr>
      </w:pPr>
      <w:r>
        <w:rPr>
          <w:noProof/>
        </w:rPr>
        <w:drawing>
          <wp:inline distT="0" distB="0" distL="0" distR="0">
            <wp:extent cx="311785" cy="290195"/>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2.png@01D03FA0.43E1C090">
              <a:hlinkClick xmlns:a="http://schemas.openxmlformats.org/drawingml/2006/main" r:id="rId1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2.png@01D03FA0.43E1C090"/>
                    <pic:cNvPicPr>
                      <a:picLocks noChangeAspect="1" noChangeArrowheads="1"/>
                    </pic:cNvPicPr>
                  </pic:nvPicPr>
                  <pic:blipFill>
                    <a:blip r:embed="rId166" r:link="rId167">
                      <a:extLst>
                        <a:ext uri="{28A0092B-C50C-407E-A947-70E740481C1C}">
                          <a14:useLocalDpi xmlns:a14="http://schemas.microsoft.com/office/drawing/2010/main" val="0"/>
                        </a:ext>
                      </a:extLst>
                    </a:blip>
                    <a:srcRect/>
                    <a:stretch>
                      <a:fillRect/>
                    </a:stretch>
                  </pic:blipFill>
                  <pic:spPr bwMode="auto">
                    <a:xfrm>
                      <a:off x="0" y="0"/>
                      <a:ext cx="311785" cy="290195"/>
                    </a:xfrm>
                    <a:prstGeom prst="rect">
                      <a:avLst/>
                    </a:prstGeom>
                    <a:noFill/>
                    <a:ln>
                      <a:noFill/>
                    </a:ln>
                  </pic:spPr>
                </pic:pic>
              </a:graphicData>
            </a:graphic>
          </wp:inline>
        </w:drawing>
      </w:r>
      <w:hyperlink r:id="rId168" w:tgtFrame="_blank" w:history="1">
        <w:r>
          <w:rPr>
            <w:rStyle w:val="Hyperlink"/>
            <w:rFonts w:ascii="Arial" w:hAnsi="Arial" w:cs="Arial"/>
            <w:sz w:val="20"/>
            <w:szCs w:val="20"/>
          </w:rPr>
          <w:t>https://twitter.com/littleswan2</w:t>
        </w:r>
      </w:hyperlink>
    </w:p>
    <w:p w:rsidR="00043EEF" w:rsidRDefault="00043EEF" w:rsidP="00043EEF">
      <w:pPr>
        <w:rPr>
          <w:color w:val="000000"/>
        </w:rPr>
      </w:pPr>
      <w:r>
        <w:rPr>
          <w:color w:val="000000"/>
          <w:sz w:val="21"/>
          <w:szCs w:val="21"/>
        </w:rPr>
        <w:t> </w:t>
      </w:r>
    </w:p>
    <w:p w:rsidR="00043EEF" w:rsidRDefault="00043EEF" w:rsidP="00043EEF">
      <w:pPr>
        <w:rPr>
          <w:color w:val="000000"/>
        </w:rPr>
      </w:pPr>
      <w:r>
        <w:rPr>
          <w:noProof/>
        </w:rPr>
        <w:drawing>
          <wp:inline distT="0" distB="0" distL="0" distR="0">
            <wp:extent cx="5712460" cy="1635125"/>
            <wp:effectExtent l="0" t="0" r="2540" b="3175"/>
            <wp:docPr id="2" name="Picture 2" descr="Description: Description: Description: Description: Description: Description: Description: https://edugate.eduweb.vic.gov.au/newsevents/featstories/PublishingImages/EducationWeek_Logo_Web.jpg">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https://edugate.eduweb.vic.gov.au/newsevents/featstories/PublishingImages/EducationWeek_Logo_Web.jpg"/>
                    <pic:cNvPicPr>
                      <a:picLocks noChangeAspect="1" noChangeArrowheads="1"/>
                    </pic:cNvPicPr>
                  </pic:nvPicPr>
                  <pic:blipFill>
                    <a:blip r:embed="rId170" r:link="rId171">
                      <a:extLst>
                        <a:ext uri="{28A0092B-C50C-407E-A947-70E740481C1C}">
                          <a14:useLocalDpi xmlns:a14="http://schemas.microsoft.com/office/drawing/2010/main" val="0"/>
                        </a:ext>
                      </a:extLst>
                    </a:blip>
                    <a:srcRect/>
                    <a:stretch>
                      <a:fillRect/>
                    </a:stretch>
                  </pic:blipFill>
                  <pic:spPr bwMode="auto">
                    <a:xfrm>
                      <a:off x="0" y="0"/>
                      <a:ext cx="5712460" cy="1635125"/>
                    </a:xfrm>
                    <a:prstGeom prst="rect">
                      <a:avLst/>
                    </a:prstGeom>
                    <a:noFill/>
                    <a:ln>
                      <a:noFill/>
                    </a:ln>
                  </pic:spPr>
                </pic:pic>
              </a:graphicData>
            </a:graphic>
          </wp:inline>
        </w:drawing>
      </w:r>
    </w:p>
    <w:p w:rsidR="00043EEF" w:rsidRDefault="00043EEF" w:rsidP="00043EEF">
      <w:pPr>
        <w:rPr>
          <w:color w:val="000000"/>
        </w:rPr>
      </w:pPr>
      <w:r>
        <w:rPr>
          <w:color w:val="000000"/>
          <w:sz w:val="21"/>
          <w:szCs w:val="21"/>
        </w:rPr>
        <w:t> </w:t>
      </w:r>
    </w:p>
    <w:p w:rsidR="00043EEF" w:rsidRDefault="00043EEF" w:rsidP="00043EEF">
      <w:pPr>
        <w:rPr>
          <w:color w:val="000000"/>
        </w:rPr>
      </w:pPr>
      <w:r>
        <w:rPr>
          <w:noProof/>
          <w:color w:val="000000"/>
          <w:sz w:val="21"/>
          <w:szCs w:val="21"/>
        </w:rPr>
        <w:drawing>
          <wp:inline distT="0" distB="0" distL="0" distR="0">
            <wp:extent cx="1882775" cy="408940"/>
            <wp:effectExtent l="0" t="0" r="317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172" r:link="rId173">
                      <a:extLst>
                        <a:ext uri="{28A0092B-C50C-407E-A947-70E740481C1C}">
                          <a14:useLocalDpi xmlns:a14="http://schemas.microsoft.com/office/drawing/2010/main" val="0"/>
                        </a:ext>
                      </a:extLst>
                    </a:blip>
                    <a:srcRect/>
                    <a:stretch>
                      <a:fillRect/>
                    </a:stretch>
                  </pic:blipFill>
                  <pic:spPr bwMode="auto">
                    <a:xfrm>
                      <a:off x="0" y="0"/>
                      <a:ext cx="1882775" cy="408940"/>
                    </a:xfrm>
                    <a:prstGeom prst="rect">
                      <a:avLst/>
                    </a:prstGeom>
                    <a:noFill/>
                    <a:ln>
                      <a:noFill/>
                    </a:ln>
                  </pic:spPr>
                </pic:pic>
              </a:graphicData>
            </a:graphic>
          </wp:inline>
        </w:drawing>
      </w:r>
    </w:p>
    <w:p w:rsidR="00043EEF" w:rsidRDefault="00043EEF" w:rsidP="00043EEF">
      <w:pPr>
        <w:rPr>
          <w:color w:val="000000"/>
        </w:rPr>
      </w:pPr>
      <w:r>
        <w:rPr>
          <w:color w:val="000000"/>
          <w:sz w:val="21"/>
          <w:szCs w:val="21"/>
        </w:rPr>
        <w:t> </w:t>
      </w:r>
    </w:p>
    <w:p w:rsidR="00043EEF" w:rsidRDefault="00043EEF" w:rsidP="00043EEF">
      <w:pPr>
        <w:rPr>
          <w:color w:val="000000"/>
        </w:rPr>
      </w:pPr>
      <w:r>
        <w:rPr>
          <w:color w:val="000000"/>
        </w:rPr>
        <w:t> </w:t>
      </w:r>
    </w:p>
    <w:p w:rsidR="00043EEF" w:rsidRDefault="00043EEF" w:rsidP="00043EEF">
      <w:pPr>
        <w:rPr>
          <w:color w:val="000000"/>
        </w:rPr>
      </w:pPr>
      <w:r>
        <w:rPr>
          <w:color w:val="1F497D"/>
        </w:rPr>
        <w:t> </w:t>
      </w:r>
    </w:p>
    <w:p w:rsidR="00043EEF" w:rsidRDefault="00043EEF" w:rsidP="00043EEF">
      <w:pPr>
        <w:rPr>
          <w:color w:val="000000"/>
        </w:rPr>
      </w:pPr>
      <w:r>
        <w:rPr>
          <w:rFonts w:ascii="Arial" w:hAnsi="Arial" w:cs="Arial"/>
          <w:color w:val="000000"/>
          <w:sz w:val="20"/>
          <w:szCs w:val="20"/>
        </w:rPr>
        <w:t> </w:t>
      </w:r>
    </w:p>
    <w:p w:rsidR="00043EEF" w:rsidRDefault="00043EEF" w:rsidP="00043EEF">
      <w:pPr>
        <w:rPr>
          <w:color w:val="000000"/>
        </w:rPr>
      </w:pPr>
      <w:r>
        <w:rPr>
          <w:i/>
          <w:iCs/>
          <w:color w:val="7F7F7F"/>
          <w:sz w:val="20"/>
          <w:szCs w:val="20"/>
        </w:rPr>
        <w:t xml:space="preserve">If you wish to unsubscribe from Digital Learning News, please email </w:t>
      </w:r>
      <w:hyperlink r:id="rId174" w:tgtFrame="_blank" w:history="1">
        <w:r>
          <w:rPr>
            <w:rStyle w:val="Hyperlink"/>
            <w:i/>
            <w:iCs/>
            <w:color w:val="7F7F7F"/>
            <w:sz w:val="20"/>
            <w:szCs w:val="20"/>
          </w:rPr>
          <w:t>brown.jillian.k@edumail.vic.gov.au</w:t>
        </w:r>
      </w:hyperlink>
      <w:r>
        <w:rPr>
          <w:i/>
          <w:iCs/>
          <w:color w:val="7F7F7F"/>
          <w:sz w:val="20"/>
          <w:szCs w:val="20"/>
        </w:rPr>
        <w:t xml:space="preserve"> with ‘Unsubscribe’ in the subject line.</w:t>
      </w:r>
    </w:p>
    <w:p w:rsidR="00043EEF" w:rsidRDefault="00043EEF" w:rsidP="00043EEF">
      <w:pPr>
        <w:rPr>
          <w:color w:val="000000"/>
        </w:rPr>
      </w:pPr>
      <w:r>
        <w:rPr>
          <w:color w:val="000000"/>
        </w:rPr>
        <w:t> </w:t>
      </w:r>
    </w:p>
    <w:p w:rsidR="00043EEF" w:rsidRDefault="00043EEF" w:rsidP="00043EEF">
      <w:pPr>
        <w:rPr>
          <w:color w:val="000000"/>
        </w:rPr>
      </w:pPr>
      <w:r>
        <w:rPr>
          <w:color w:val="000000"/>
        </w:rPr>
        <w:t> </w:t>
      </w:r>
    </w:p>
    <w:p w:rsidR="00043EEF" w:rsidRDefault="00043EEF" w:rsidP="00043EEF">
      <w:pPr>
        <w:rPr>
          <w:color w:val="000000"/>
        </w:rPr>
      </w:pPr>
      <w:r>
        <w:rPr>
          <w:color w:val="000000"/>
          <w:sz w:val="21"/>
          <w:szCs w:val="21"/>
        </w:rPr>
        <w:t> </w:t>
      </w:r>
    </w:p>
    <w:p w:rsidR="00043EEF" w:rsidRDefault="00043EEF" w:rsidP="00043EEF">
      <w:pPr>
        <w:rPr>
          <w:color w:val="000000"/>
        </w:rPr>
      </w:pPr>
      <w:r>
        <w:rPr>
          <w:color w:val="000000"/>
          <w:sz w:val="21"/>
          <w:szCs w:val="21"/>
        </w:rPr>
        <w:t> </w:t>
      </w:r>
    </w:p>
    <w:p w:rsidR="00043EEF" w:rsidRDefault="00043EEF" w:rsidP="00043EEF">
      <w:pPr>
        <w:rPr>
          <w:color w:val="000000"/>
        </w:rPr>
      </w:pPr>
      <w:r>
        <w:rPr>
          <w:color w:val="000000"/>
        </w:rPr>
        <w:t> </w:t>
      </w:r>
    </w:p>
    <w:p w:rsidR="00043EEF" w:rsidRDefault="00043EEF" w:rsidP="00043EEF">
      <w:pPr>
        <w:rPr>
          <w:color w:val="000000"/>
        </w:rPr>
      </w:pPr>
      <w:r>
        <w:rPr>
          <w:color w:val="000000"/>
        </w:rPr>
        <w:t> </w:t>
      </w:r>
    </w:p>
    <w:p w:rsidR="00514869" w:rsidRDefault="00043EEF"/>
    <w:sectPr w:rsidR="00514869" w:rsidSect="00043E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20AC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5466B1"/>
    <w:multiLevelType w:val="hybridMultilevel"/>
    <w:tmpl w:val="C9960E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8757755"/>
    <w:multiLevelType w:val="hybridMultilevel"/>
    <w:tmpl w:val="AFE209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EF"/>
    <w:rsid w:val="00043EEF"/>
    <w:rsid w:val="004B3F74"/>
    <w:rsid w:val="008C2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EF"/>
    <w:pPr>
      <w:spacing w:after="0" w:line="240" w:lineRule="auto"/>
    </w:pPr>
    <w:rPr>
      <w:rFonts w:ascii="Calibri" w:hAnsi="Calibri" w:cs="Times New Roman"/>
      <w:lang w:eastAsia="en-AU"/>
    </w:rPr>
  </w:style>
  <w:style w:type="paragraph" w:styleId="Heading1">
    <w:name w:val="heading 1"/>
    <w:basedOn w:val="Normal"/>
    <w:link w:val="Heading1Char"/>
    <w:uiPriority w:val="9"/>
    <w:qFormat/>
    <w:rsid w:val="00043EEF"/>
    <w:pPr>
      <w:keepNext/>
      <w:spacing w:before="480"/>
      <w:outlineLvl w:val="0"/>
    </w:pPr>
    <w:rPr>
      <w:rFonts w:ascii="Cambria" w:hAnsi="Cambria"/>
      <w:b/>
      <w:bCs/>
      <w:color w:val="365F91"/>
      <w:kern w:val="36"/>
      <w:sz w:val="28"/>
      <w:szCs w:val="28"/>
    </w:rPr>
  </w:style>
  <w:style w:type="paragraph" w:styleId="Heading2">
    <w:name w:val="heading 2"/>
    <w:basedOn w:val="Normal"/>
    <w:link w:val="Heading2Char"/>
    <w:uiPriority w:val="9"/>
    <w:unhideWhenUsed/>
    <w:qFormat/>
    <w:rsid w:val="00043EE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EEF"/>
    <w:rPr>
      <w:rFonts w:ascii="Cambria" w:hAnsi="Cambria" w:cs="Times New Roman"/>
      <w:b/>
      <w:bCs/>
      <w:color w:val="365F91"/>
      <w:kern w:val="36"/>
      <w:sz w:val="28"/>
      <w:szCs w:val="28"/>
      <w:lang w:eastAsia="en-AU"/>
    </w:rPr>
  </w:style>
  <w:style w:type="character" w:customStyle="1" w:styleId="Heading2Char">
    <w:name w:val="Heading 2 Char"/>
    <w:basedOn w:val="DefaultParagraphFont"/>
    <w:link w:val="Heading2"/>
    <w:uiPriority w:val="9"/>
    <w:rsid w:val="00043EEF"/>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043EEF"/>
    <w:rPr>
      <w:color w:val="0000FF"/>
      <w:u w:val="single"/>
    </w:rPr>
  </w:style>
  <w:style w:type="character" w:styleId="FollowedHyperlink">
    <w:name w:val="FollowedHyperlink"/>
    <w:basedOn w:val="DefaultParagraphFont"/>
    <w:uiPriority w:val="99"/>
    <w:semiHidden/>
    <w:unhideWhenUsed/>
    <w:rsid w:val="00043EEF"/>
    <w:rPr>
      <w:color w:val="800080"/>
      <w:u w:val="single"/>
    </w:rPr>
  </w:style>
  <w:style w:type="paragraph" w:styleId="NormalWeb">
    <w:name w:val="Normal (Web)"/>
    <w:basedOn w:val="Normal"/>
    <w:uiPriority w:val="99"/>
    <w:unhideWhenUsed/>
    <w:rsid w:val="00043EEF"/>
    <w:rPr>
      <w:rFonts w:ascii="Times New Roman" w:hAnsi="Times New Roman"/>
      <w:sz w:val="24"/>
      <w:szCs w:val="24"/>
    </w:rPr>
  </w:style>
  <w:style w:type="paragraph" w:styleId="ListBullet">
    <w:name w:val="List Bullet"/>
    <w:basedOn w:val="Normal"/>
    <w:uiPriority w:val="99"/>
    <w:semiHidden/>
    <w:unhideWhenUsed/>
    <w:rsid w:val="00043EEF"/>
    <w:pPr>
      <w:numPr>
        <w:numId w:val="1"/>
      </w:numPr>
    </w:pPr>
    <w:rPr>
      <w:rFonts w:ascii="Arial" w:hAnsi="Arial" w:cs="Arial"/>
      <w:sz w:val="24"/>
      <w:szCs w:val="24"/>
    </w:rPr>
  </w:style>
  <w:style w:type="paragraph" w:styleId="BalloonText">
    <w:name w:val="Balloon Text"/>
    <w:basedOn w:val="Normal"/>
    <w:link w:val="BalloonTextChar"/>
    <w:uiPriority w:val="99"/>
    <w:semiHidden/>
    <w:unhideWhenUsed/>
    <w:rsid w:val="00043EEF"/>
    <w:rPr>
      <w:rFonts w:ascii="Tahoma" w:hAnsi="Tahoma" w:cs="Tahoma"/>
      <w:sz w:val="16"/>
      <w:szCs w:val="16"/>
    </w:rPr>
  </w:style>
  <w:style w:type="character" w:customStyle="1" w:styleId="BalloonTextChar">
    <w:name w:val="Balloon Text Char"/>
    <w:basedOn w:val="DefaultParagraphFont"/>
    <w:link w:val="BalloonText"/>
    <w:uiPriority w:val="99"/>
    <w:semiHidden/>
    <w:rsid w:val="00043EEF"/>
    <w:rPr>
      <w:rFonts w:ascii="Tahoma" w:hAnsi="Tahoma" w:cs="Tahoma"/>
      <w:sz w:val="16"/>
      <w:szCs w:val="16"/>
      <w:lang w:eastAsia="en-AU"/>
    </w:rPr>
  </w:style>
  <w:style w:type="paragraph" w:styleId="ListParagraph">
    <w:name w:val="List Paragraph"/>
    <w:basedOn w:val="Normal"/>
    <w:uiPriority w:val="34"/>
    <w:qFormat/>
    <w:rsid w:val="00043EEF"/>
    <w:pPr>
      <w:ind w:left="720"/>
    </w:pPr>
  </w:style>
  <w:style w:type="paragraph" w:customStyle="1" w:styleId="msolistbulletcxspfirst">
    <w:name w:val="msolistbulletcxspfirst"/>
    <w:basedOn w:val="Normal"/>
    <w:uiPriority w:val="99"/>
    <w:rsid w:val="00043EEF"/>
    <w:pPr>
      <w:ind w:left="360" w:hanging="360"/>
    </w:pPr>
    <w:rPr>
      <w:rFonts w:ascii="Arial" w:hAnsi="Arial" w:cs="Arial"/>
      <w:sz w:val="24"/>
      <w:szCs w:val="24"/>
    </w:rPr>
  </w:style>
  <w:style w:type="paragraph" w:customStyle="1" w:styleId="msolistbulletcxspmiddle">
    <w:name w:val="msolistbulletcxspmiddle"/>
    <w:basedOn w:val="Normal"/>
    <w:uiPriority w:val="99"/>
    <w:rsid w:val="00043EEF"/>
    <w:pPr>
      <w:ind w:left="360" w:hanging="360"/>
    </w:pPr>
    <w:rPr>
      <w:rFonts w:ascii="Arial" w:hAnsi="Arial" w:cs="Arial"/>
      <w:sz w:val="24"/>
      <w:szCs w:val="24"/>
    </w:rPr>
  </w:style>
  <w:style w:type="paragraph" w:customStyle="1" w:styleId="msolistbulletcxsplast">
    <w:name w:val="msolistbulletcxsplast"/>
    <w:basedOn w:val="Normal"/>
    <w:uiPriority w:val="99"/>
    <w:rsid w:val="00043EEF"/>
    <w:pPr>
      <w:ind w:left="360" w:hanging="360"/>
    </w:pPr>
    <w:rPr>
      <w:rFonts w:ascii="Arial" w:hAnsi="Arial" w:cs="Arial"/>
      <w:sz w:val="24"/>
      <w:szCs w:val="24"/>
    </w:rPr>
  </w:style>
  <w:style w:type="paragraph" w:customStyle="1" w:styleId="mv-element-h2">
    <w:name w:val="mv-element-h2"/>
    <w:basedOn w:val="Normal"/>
    <w:uiPriority w:val="99"/>
    <w:rsid w:val="00043EEF"/>
    <w:rPr>
      <w:rFonts w:ascii="Times New Roman" w:hAnsi="Times New Roman"/>
      <w:sz w:val="24"/>
      <w:szCs w:val="24"/>
    </w:rPr>
  </w:style>
  <w:style w:type="paragraph" w:customStyle="1" w:styleId="msochpdefault">
    <w:name w:val="msochpdefault"/>
    <w:basedOn w:val="Normal"/>
    <w:uiPriority w:val="99"/>
    <w:rsid w:val="00043EEF"/>
    <w:rPr>
      <w:sz w:val="20"/>
      <w:szCs w:val="20"/>
    </w:rPr>
  </w:style>
  <w:style w:type="character" w:customStyle="1" w:styleId="heading1char0">
    <w:name w:val="heading1char"/>
    <w:basedOn w:val="DefaultParagraphFont"/>
    <w:rsid w:val="00043EEF"/>
    <w:rPr>
      <w:rFonts w:ascii="Cambria" w:hAnsi="Cambria" w:hint="default"/>
      <w:b/>
      <w:bCs/>
      <w:color w:val="365F91"/>
    </w:rPr>
  </w:style>
  <w:style w:type="character" w:customStyle="1" w:styleId="heading2char0">
    <w:name w:val="heading2char"/>
    <w:basedOn w:val="DefaultParagraphFont"/>
    <w:rsid w:val="00043EEF"/>
    <w:rPr>
      <w:rFonts w:ascii="Cambria" w:hAnsi="Cambria" w:hint="default"/>
      <w:b/>
      <w:bCs/>
      <w:color w:val="4F81BD"/>
    </w:rPr>
  </w:style>
  <w:style w:type="character" w:customStyle="1" w:styleId="balloontextchar0">
    <w:name w:val="balloontextchar"/>
    <w:basedOn w:val="DefaultParagraphFont"/>
    <w:rsid w:val="00043EEF"/>
    <w:rPr>
      <w:rFonts w:ascii="Tahoma" w:hAnsi="Tahoma" w:cs="Tahoma" w:hint="default"/>
    </w:rPr>
  </w:style>
  <w:style w:type="character" w:customStyle="1" w:styleId="heading1char00">
    <w:name w:val="heading1char0"/>
    <w:basedOn w:val="DefaultParagraphFont"/>
    <w:rsid w:val="00043EEF"/>
    <w:rPr>
      <w:rFonts w:ascii="Cambria" w:hAnsi="Cambria" w:hint="default"/>
      <w:b/>
      <w:bCs/>
      <w:color w:val="365F91"/>
    </w:rPr>
  </w:style>
  <w:style w:type="character" w:customStyle="1" w:styleId="heading2char00">
    <w:name w:val="heading2char0"/>
    <w:basedOn w:val="DefaultParagraphFont"/>
    <w:rsid w:val="00043EEF"/>
    <w:rPr>
      <w:rFonts w:ascii="Cambria" w:hAnsi="Cambria" w:hint="default"/>
      <w:b/>
      <w:bCs/>
      <w:color w:val="4F81BD"/>
    </w:rPr>
  </w:style>
  <w:style w:type="character" w:customStyle="1" w:styleId="balloontextchar00">
    <w:name w:val="balloontextchar0"/>
    <w:basedOn w:val="DefaultParagraphFont"/>
    <w:rsid w:val="00043EEF"/>
    <w:rPr>
      <w:rFonts w:ascii="Tahoma" w:hAnsi="Tahoma" w:cs="Tahoma" w:hint="default"/>
    </w:rPr>
  </w:style>
  <w:style w:type="character" w:customStyle="1" w:styleId="heading1char000">
    <w:name w:val="heading1char00"/>
    <w:basedOn w:val="DefaultParagraphFont"/>
    <w:rsid w:val="00043EEF"/>
    <w:rPr>
      <w:rFonts w:ascii="Cambria" w:hAnsi="Cambria" w:hint="default"/>
      <w:b/>
      <w:bCs/>
      <w:color w:val="365F91"/>
    </w:rPr>
  </w:style>
  <w:style w:type="character" w:customStyle="1" w:styleId="heading2char000">
    <w:name w:val="heading2char00"/>
    <w:basedOn w:val="DefaultParagraphFont"/>
    <w:rsid w:val="00043EEF"/>
    <w:rPr>
      <w:rFonts w:ascii="Times New Roman" w:hAnsi="Times New Roman" w:cs="Times New Roman" w:hint="default"/>
      <w:b/>
      <w:bCs/>
    </w:rPr>
  </w:style>
  <w:style w:type="character" w:customStyle="1" w:styleId="balloontextchar000">
    <w:name w:val="balloontextchar00"/>
    <w:basedOn w:val="DefaultParagraphFont"/>
    <w:rsid w:val="00043EEF"/>
    <w:rPr>
      <w:rFonts w:ascii="Tahoma" w:hAnsi="Tahoma" w:cs="Tahoma" w:hint="default"/>
    </w:rPr>
  </w:style>
  <w:style w:type="character" w:customStyle="1" w:styleId="emailstyle25">
    <w:name w:val="emailstyle25"/>
    <w:basedOn w:val="DefaultParagraphFont"/>
    <w:rsid w:val="00043EEF"/>
    <w:rPr>
      <w:rFonts w:ascii="Calibri" w:hAnsi="Calibri" w:hint="default"/>
      <w:color w:val="auto"/>
    </w:rPr>
  </w:style>
  <w:style w:type="character" w:customStyle="1" w:styleId="emailstyle34">
    <w:name w:val="emailstyle34"/>
    <w:basedOn w:val="DefaultParagraphFont"/>
    <w:rsid w:val="00043EEF"/>
    <w:rPr>
      <w:rFonts w:ascii="Calibri" w:hAnsi="Calibri" w:hint="default"/>
      <w:color w:val="1F497D"/>
    </w:rPr>
  </w:style>
  <w:style w:type="character" w:customStyle="1" w:styleId="emailstyle39">
    <w:name w:val="emailstyle39"/>
    <w:basedOn w:val="DefaultParagraphFont"/>
    <w:rsid w:val="00043EEF"/>
    <w:rPr>
      <w:rFonts w:ascii="Calibri" w:hAnsi="Calibri" w:hint="default"/>
      <w:color w:val="1F497D"/>
    </w:rPr>
  </w:style>
  <w:style w:type="character" w:customStyle="1" w:styleId="spelle">
    <w:name w:val="spelle"/>
    <w:basedOn w:val="DefaultParagraphFont"/>
    <w:rsid w:val="00043EEF"/>
  </w:style>
  <w:style w:type="character" w:customStyle="1" w:styleId="apple-converted-space">
    <w:name w:val="apple-converted-space"/>
    <w:basedOn w:val="DefaultParagraphFont"/>
    <w:rsid w:val="00043EEF"/>
  </w:style>
  <w:style w:type="character" w:customStyle="1" w:styleId="emailstyle43">
    <w:name w:val="emailstyle43"/>
    <w:basedOn w:val="DefaultParagraphFont"/>
    <w:semiHidden/>
    <w:rsid w:val="00043EEF"/>
  </w:style>
  <w:style w:type="character" w:customStyle="1" w:styleId="ms-rtefontsize-11">
    <w:name w:val="ms-rtefontsize-11"/>
    <w:basedOn w:val="DefaultParagraphFont"/>
    <w:rsid w:val="00043EEF"/>
  </w:style>
  <w:style w:type="character" w:customStyle="1" w:styleId="emailstyle45">
    <w:name w:val="emailstyle45"/>
    <w:basedOn w:val="DefaultParagraphFont"/>
    <w:semiHidden/>
    <w:rsid w:val="00043EEF"/>
    <w:rPr>
      <w:rFonts w:ascii="Calibri" w:hAnsi="Calibri" w:hint="default"/>
      <w:color w:val="1F497D"/>
    </w:rPr>
  </w:style>
  <w:style w:type="character" w:customStyle="1" w:styleId="emailstyle46">
    <w:name w:val="emailstyle46"/>
    <w:basedOn w:val="DefaultParagraphFont"/>
    <w:semiHidden/>
    <w:rsid w:val="00043EEF"/>
    <w:rPr>
      <w:rFonts w:ascii="Calibri" w:hAnsi="Calibri" w:hint="default"/>
      <w:color w:val="1F497D"/>
    </w:rPr>
  </w:style>
  <w:style w:type="character" w:styleId="Strong">
    <w:name w:val="Strong"/>
    <w:basedOn w:val="DefaultParagraphFont"/>
    <w:uiPriority w:val="22"/>
    <w:qFormat/>
    <w:rsid w:val="00043E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EF"/>
    <w:pPr>
      <w:spacing w:after="0" w:line="240" w:lineRule="auto"/>
    </w:pPr>
    <w:rPr>
      <w:rFonts w:ascii="Calibri" w:hAnsi="Calibri" w:cs="Times New Roman"/>
      <w:lang w:eastAsia="en-AU"/>
    </w:rPr>
  </w:style>
  <w:style w:type="paragraph" w:styleId="Heading1">
    <w:name w:val="heading 1"/>
    <w:basedOn w:val="Normal"/>
    <w:link w:val="Heading1Char"/>
    <w:uiPriority w:val="9"/>
    <w:qFormat/>
    <w:rsid w:val="00043EEF"/>
    <w:pPr>
      <w:keepNext/>
      <w:spacing w:before="480"/>
      <w:outlineLvl w:val="0"/>
    </w:pPr>
    <w:rPr>
      <w:rFonts w:ascii="Cambria" w:hAnsi="Cambria"/>
      <w:b/>
      <w:bCs/>
      <w:color w:val="365F91"/>
      <w:kern w:val="36"/>
      <w:sz w:val="28"/>
      <w:szCs w:val="28"/>
    </w:rPr>
  </w:style>
  <w:style w:type="paragraph" w:styleId="Heading2">
    <w:name w:val="heading 2"/>
    <w:basedOn w:val="Normal"/>
    <w:link w:val="Heading2Char"/>
    <w:uiPriority w:val="9"/>
    <w:unhideWhenUsed/>
    <w:qFormat/>
    <w:rsid w:val="00043EE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EEF"/>
    <w:rPr>
      <w:rFonts w:ascii="Cambria" w:hAnsi="Cambria" w:cs="Times New Roman"/>
      <w:b/>
      <w:bCs/>
      <w:color w:val="365F91"/>
      <w:kern w:val="36"/>
      <w:sz w:val="28"/>
      <w:szCs w:val="28"/>
      <w:lang w:eastAsia="en-AU"/>
    </w:rPr>
  </w:style>
  <w:style w:type="character" w:customStyle="1" w:styleId="Heading2Char">
    <w:name w:val="Heading 2 Char"/>
    <w:basedOn w:val="DefaultParagraphFont"/>
    <w:link w:val="Heading2"/>
    <w:uiPriority w:val="9"/>
    <w:rsid w:val="00043EEF"/>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043EEF"/>
    <w:rPr>
      <w:color w:val="0000FF"/>
      <w:u w:val="single"/>
    </w:rPr>
  </w:style>
  <w:style w:type="character" w:styleId="FollowedHyperlink">
    <w:name w:val="FollowedHyperlink"/>
    <w:basedOn w:val="DefaultParagraphFont"/>
    <w:uiPriority w:val="99"/>
    <w:semiHidden/>
    <w:unhideWhenUsed/>
    <w:rsid w:val="00043EEF"/>
    <w:rPr>
      <w:color w:val="800080"/>
      <w:u w:val="single"/>
    </w:rPr>
  </w:style>
  <w:style w:type="paragraph" w:styleId="NormalWeb">
    <w:name w:val="Normal (Web)"/>
    <w:basedOn w:val="Normal"/>
    <w:uiPriority w:val="99"/>
    <w:unhideWhenUsed/>
    <w:rsid w:val="00043EEF"/>
    <w:rPr>
      <w:rFonts w:ascii="Times New Roman" w:hAnsi="Times New Roman"/>
      <w:sz w:val="24"/>
      <w:szCs w:val="24"/>
    </w:rPr>
  </w:style>
  <w:style w:type="paragraph" w:styleId="ListBullet">
    <w:name w:val="List Bullet"/>
    <w:basedOn w:val="Normal"/>
    <w:uiPriority w:val="99"/>
    <w:semiHidden/>
    <w:unhideWhenUsed/>
    <w:rsid w:val="00043EEF"/>
    <w:pPr>
      <w:numPr>
        <w:numId w:val="1"/>
      </w:numPr>
    </w:pPr>
    <w:rPr>
      <w:rFonts w:ascii="Arial" w:hAnsi="Arial" w:cs="Arial"/>
      <w:sz w:val="24"/>
      <w:szCs w:val="24"/>
    </w:rPr>
  </w:style>
  <w:style w:type="paragraph" w:styleId="BalloonText">
    <w:name w:val="Balloon Text"/>
    <w:basedOn w:val="Normal"/>
    <w:link w:val="BalloonTextChar"/>
    <w:uiPriority w:val="99"/>
    <w:semiHidden/>
    <w:unhideWhenUsed/>
    <w:rsid w:val="00043EEF"/>
    <w:rPr>
      <w:rFonts w:ascii="Tahoma" w:hAnsi="Tahoma" w:cs="Tahoma"/>
      <w:sz w:val="16"/>
      <w:szCs w:val="16"/>
    </w:rPr>
  </w:style>
  <w:style w:type="character" w:customStyle="1" w:styleId="BalloonTextChar">
    <w:name w:val="Balloon Text Char"/>
    <w:basedOn w:val="DefaultParagraphFont"/>
    <w:link w:val="BalloonText"/>
    <w:uiPriority w:val="99"/>
    <w:semiHidden/>
    <w:rsid w:val="00043EEF"/>
    <w:rPr>
      <w:rFonts w:ascii="Tahoma" w:hAnsi="Tahoma" w:cs="Tahoma"/>
      <w:sz w:val="16"/>
      <w:szCs w:val="16"/>
      <w:lang w:eastAsia="en-AU"/>
    </w:rPr>
  </w:style>
  <w:style w:type="paragraph" w:styleId="ListParagraph">
    <w:name w:val="List Paragraph"/>
    <w:basedOn w:val="Normal"/>
    <w:uiPriority w:val="34"/>
    <w:qFormat/>
    <w:rsid w:val="00043EEF"/>
    <w:pPr>
      <w:ind w:left="720"/>
    </w:pPr>
  </w:style>
  <w:style w:type="paragraph" w:customStyle="1" w:styleId="msolistbulletcxspfirst">
    <w:name w:val="msolistbulletcxspfirst"/>
    <w:basedOn w:val="Normal"/>
    <w:uiPriority w:val="99"/>
    <w:rsid w:val="00043EEF"/>
    <w:pPr>
      <w:ind w:left="360" w:hanging="360"/>
    </w:pPr>
    <w:rPr>
      <w:rFonts w:ascii="Arial" w:hAnsi="Arial" w:cs="Arial"/>
      <w:sz w:val="24"/>
      <w:szCs w:val="24"/>
    </w:rPr>
  </w:style>
  <w:style w:type="paragraph" w:customStyle="1" w:styleId="msolistbulletcxspmiddle">
    <w:name w:val="msolistbulletcxspmiddle"/>
    <w:basedOn w:val="Normal"/>
    <w:uiPriority w:val="99"/>
    <w:rsid w:val="00043EEF"/>
    <w:pPr>
      <w:ind w:left="360" w:hanging="360"/>
    </w:pPr>
    <w:rPr>
      <w:rFonts w:ascii="Arial" w:hAnsi="Arial" w:cs="Arial"/>
      <w:sz w:val="24"/>
      <w:szCs w:val="24"/>
    </w:rPr>
  </w:style>
  <w:style w:type="paragraph" w:customStyle="1" w:styleId="msolistbulletcxsplast">
    <w:name w:val="msolistbulletcxsplast"/>
    <w:basedOn w:val="Normal"/>
    <w:uiPriority w:val="99"/>
    <w:rsid w:val="00043EEF"/>
    <w:pPr>
      <w:ind w:left="360" w:hanging="360"/>
    </w:pPr>
    <w:rPr>
      <w:rFonts w:ascii="Arial" w:hAnsi="Arial" w:cs="Arial"/>
      <w:sz w:val="24"/>
      <w:szCs w:val="24"/>
    </w:rPr>
  </w:style>
  <w:style w:type="paragraph" w:customStyle="1" w:styleId="mv-element-h2">
    <w:name w:val="mv-element-h2"/>
    <w:basedOn w:val="Normal"/>
    <w:uiPriority w:val="99"/>
    <w:rsid w:val="00043EEF"/>
    <w:rPr>
      <w:rFonts w:ascii="Times New Roman" w:hAnsi="Times New Roman"/>
      <w:sz w:val="24"/>
      <w:szCs w:val="24"/>
    </w:rPr>
  </w:style>
  <w:style w:type="paragraph" w:customStyle="1" w:styleId="msochpdefault">
    <w:name w:val="msochpdefault"/>
    <w:basedOn w:val="Normal"/>
    <w:uiPriority w:val="99"/>
    <w:rsid w:val="00043EEF"/>
    <w:rPr>
      <w:sz w:val="20"/>
      <w:szCs w:val="20"/>
    </w:rPr>
  </w:style>
  <w:style w:type="character" w:customStyle="1" w:styleId="heading1char0">
    <w:name w:val="heading1char"/>
    <w:basedOn w:val="DefaultParagraphFont"/>
    <w:rsid w:val="00043EEF"/>
    <w:rPr>
      <w:rFonts w:ascii="Cambria" w:hAnsi="Cambria" w:hint="default"/>
      <w:b/>
      <w:bCs/>
      <w:color w:val="365F91"/>
    </w:rPr>
  </w:style>
  <w:style w:type="character" w:customStyle="1" w:styleId="heading2char0">
    <w:name w:val="heading2char"/>
    <w:basedOn w:val="DefaultParagraphFont"/>
    <w:rsid w:val="00043EEF"/>
    <w:rPr>
      <w:rFonts w:ascii="Cambria" w:hAnsi="Cambria" w:hint="default"/>
      <w:b/>
      <w:bCs/>
      <w:color w:val="4F81BD"/>
    </w:rPr>
  </w:style>
  <w:style w:type="character" w:customStyle="1" w:styleId="balloontextchar0">
    <w:name w:val="balloontextchar"/>
    <w:basedOn w:val="DefaultParagraphFont"/>
    <w:rsid w:val="00043EEF"/>
    <w:rPr>
      <w:rFonts w:ascii="Tahoma" w:hAnsi="Tahoma" w:cs="Tahoma" w:hint="default"/>
    </w:rPr>
  </w:style>
  <w:style w:type="character" w:customStyle="1" w:styleId="heading1char00">
    <w:name w:val="heading1char0"/>
    <w:basedOn w:val="DefaultParagraphFont"/>
    <w:rsid w:val="00043EEF"/>
    <w:rPr>
      <w:rFonts w:ascii="Cambria" w:hAnsi="Cambria" w:hint="default"/>
      <w:b/>
      <w:bCs/>
      <w:color w:val="365F91"/>
    </w:rPr>
  </w:style>
  <w:style w:type="character" w:customStyle="1" w:styleId="heading2char00">
    <w:name w:val="heading2char0"/>
    <w:basedOn w:val="DefaultParagraphFont"/>
    <w:rsid w:val="00043EEF"/>
    <w:rPr>
      <w:rFonts w:ascii="Cambria" w:hAnsi="Cambria" w:hint="default"/>
      <w:b/>
      <w:bCs/>
      <w:color w:val="4F81BD"/>
    </w:rPr>
  </w:style>
  <w:style w:type="character" w:customStyle="1" w:styleId="balloontextchar00">
    <w:name w:val="balloontextchar0"/>
    <w:basedOn w:val="DefaultParagraphFont"/>
    <w:rsid w:val="00043EEF"/>
    <w:rPr>
      <w:rFonts w:ascii="Tahoma" w:hAnsi="Tahoma" w:cs="Tahoma" w:hint="default"/>
    </w:rPr>
  </w:style>
  <w:style w:type="character" w:customStyle="1" w:styleId="heading1char000">
    <w:name w:val="heading1char00"/>
    <w:basedOn w:val="DefaultParagraphFont"/>
    <w:rsid w:val="00043EEF"/>
    <w:rPr>
      <w:rFonts w:ascii="Cambria" w:hAnsi="Cambria" w:hint="default"/>
      <w:b/>
      <w:bCs/>
      <w:color w:val="365F91"/>
    </w:rPr>
  </w:style>
  <w:style w:type="character" w:customStyle="1" w:styleId="heading2char000">
    <w:name w:val="heading2char00"/>
    <w:basedOn w:val="DefaultParagraphFont"/>
    <w:rsid w:val="00043EEF"/>
    <w:rPr>
      <w:rFonts w:ascii="Times New Roman" w:hAnsi="Times New Roman" w:cs="Times New Roman" w:hint="default"/>
      <w:b/>
      <w:bCs/>
    </w:rPr>
  </w:style>
  <w:style w:type="character" w:customStyle="1" w:styleId="balloontextchar000">
    <w:name w:val="balloontextchar00"/>
    <w:basedOn w:val="DefaultParagraphFont"/>
    <w:rsid w:val="00043EEF"/>
    <w:rPr>
      <w:rFonts w:ascii="Tahoma" w:hAnsi="Tahoma" w:cs="Tahoma" w:hint="default"/>
    </w:rPr>
  </w:style>
  <w:style w:type="character" w:customStyle="1" w:styleId="emailstyle25">
    <w:name w:val="emailstyle25"/>
    <w:basedOn w:val="DefaultParagraphFont"/>
    <w:rsid w:val="00043EEF"/>
    <w:rPr>
      <w:rFonts w:ascii="Calibri" w:hAnsi="Calibri" w:hint="default"/>
      <w:color w:val="auto"/>
    </w:rPr>
  </w:style>
  <w:style w:type="character" w:customStyle="1" w:styleId="emailstyle34">
    <w:name w:val="emailstyle34"/>
    <w:basedOn w:val="DefaultParagraphFont"/>
    <w:rsid w:val="00043EEF"/>
    <w:rPr>
      <w:rFonts w:ascii="Calibri" w:hAnsi="Calibri" w:hint="default"/>
      <w:color w:val="1F497D"/>
    </w:rPr>
  </w:style>
  <w:style w:type="character" w:customStyle="1" w:styleId="emailstyle39">
    <w:name w:val="emailstyle39"/>
    <w:basedOn w:val="DefaultParagraphFont"/>
    <w:rsid w:val="00043EEF"/>
    <w:rPr>
      <w:rFonts w:ascii="Calibri" w:hAnsi="Calibri" w:hint="default"/>
      <w:color w:val="1F497D"/>
    </w:rPr>
  </w:style>
  <w:style w:type="character" w:customStyle="1" w:styleId="spelle">
    <w:name w:val="spelle"/>
    <w:basedOn w:val="DefaultParagraphFont"/>
    <w:rsid w:val="00043EEF"/>
  </w:style>
  <w:style w:type="character" w:customStyle="1" w:styleId="apple-converted-space">
    <w:name w:val="apple-converted-space"/>
    <w:basedOn w:val="DefaultParagraphFont"/>
    <w:rsid w:val="00043EEF"/>
  </w:style>
  <w:style w:type="character" w:customStyle="1" w:styleId="emailstyle43">
    <w:name w:val="emailstyle43"/>
    <w:basedOn w:val="DefaultParagraphFont"/>
    <w:semiHidden/>
    <w:rsid w:val="00043EEF"/>
  </w:style>
  <w:style w:type="character" w:customStyle="1" w:styleId="ms-rtefontsize-11">
    <w:name w:val="ms-rtefontsize-11"/>
    <w:basedOn w:val="DefaultParagraphFont"/>
    <w:rsid w:val="00043EEF"/>
  </w:style>
  <w:style w:type="character" w:customStyle="1" w:styleId="emailstyle45">
    <w:name w:val="emailstyle45"/>
    <w:basedOn w:val="DefaultParagraphFont"/>
    <w:semiHidden/>
    <w:rsid w:val="00043EEF"/>
    <w:rPr>
      <w:rFonts w:ascii="Calibri" w:hAnsi="Calibri" w:hint="default"/>
      <w:color w:val="1F497D"/>
    </w:rPr>
  </w:style>
  <w:style w:type="character" w:customStyle="1" w:styleId="emailstyle46">
    <w:name w:val="emailstyle46"/>
    <w:basedOn w:val="DefaultParagraphFont"/>
    <w:semiHidden/>
    <w:rsid w:val="00043EEF"/>
    <w:rPr>
      <w:rFonts w:ascii="Calibri" w:hAnsi="Calibri" w:hint="default"/>
      <w:color w:val="1F497D"/>
    </w:rPr>
  </w:style>
  <w:style w:type="character" w:styleId="Strong">
    <w:name w:val="Strong"/>
    <w:basedOn w:val="DefaultParagraphFont"/>
    <w:uiPriority w:val="22"/>
    <w:qFormat/>
    <w:rsid w:val="00043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mi.net.au/education/student-programs-resources/screen-it-2015-videoconference-series/" TargetMode="External"/><Relationship Id="rId117" Type="http://schemas.openxmlformats.org/officeDocument/2006/relationships/hyperlink" Target="http://www.stemgames.org.au/teachers-and-parents" TargetMode="External"/><Relationship Id="rId21" Type="http://schemas.openxmlformats.org/officeDocument/2006/relationships/hyperlink" Target="https://www.eventbrite.com.au/e/ipads-for-learning-assessment-and-workflow-part-2-tickets-16050058156" TargetMode="External"/><Relationship Id="rId42" Type="http://schemas.openxmlformats.org/officeDocument/2006/relationships/hyperlink" Target="http://bit.ly/adobepdcatalogue" TargetMode="External"/><Relationship Id="rId47" Type="http://schemas.openxmlformats.org/officeDocument/2006/relationships/image" Target="media/image6.jpeg"/><Relationship Id="rId63" Type="http://schemas.openxmlformats.org/officeDocument/2006/relationships/image" Target="media/image10.gif"/><Relationship Id="rId68" Type="http://schemas.openxmlformats.org/officeDocument/2006/relationships/image" Target="cid:image014.jpg@01D05FD4.4904A110" TargetMode="External"/><Relationship Id="rId84" Type="http://schemas.openxmlformats.org/officeDocument/2006/relationships/hyperlink" Target="http://www.youngictexplorers.net.au/" TargetMode="External"/><Relationship Id="rId89" Type="http://schemas.openxmlformats.org/officeDocument/2006/relationships/hyperlink" Target="http://acsfoundation.com.au/bdi/" TargetMode="External"/><Relationship Id="rId112" Type="http://schemas.openxmlformats.org/officeDocument/2006/relationships/hyperlink" Target="https://csdigitaltech.appspot.com/cser_nextsteps/preview" TargetMode="External"/><Relationship Id="rId133" Type="http://schemas.openxmlformats.org/officeDocument/2006/relationships/hyperlink" Target="https://fuse.education.vic.gov.au/pages/View.aspx?pin=J7QNR9" TargetMode="External"/><Relationship Id="rId138" Type="http://schemas.openxmlformats.org/officeDocument/2006/relationships/hyperlink" Target="https://fuse.education.vic.gov.au/pages/View.aspx?id=d7fb2951-0e99-492a-be95-785a6a8ca74b&amp;Source=%252fpages%252fResults.aspx%253fs%253dwax" TargetMode="External"/><Relationship Id="rId154" Type="http://schemas.openxmlformats.org/officeDocument/2006/relationships/hyperlink" Target="http://theconversation.com/girls-gain-confidence-with-it-when-boys-arent-around-40160?utm_medium=email&amp;utm_campaign=Latest+from+The+Conversation+for+23+April+2015+-+2669&amp;utm_content=Latest+from+The+Conversation+for+23+April+2015+-+2669+CID_9c0f136a6facc3c2a06b0fa56fcf27cc&amp;utm_source=campaign_monitor&amp;utm_term=Girls%20gain%20confidence%20with%20IT%20when%20boys%20arent%20around" TargetMode="External"/><Relationship Id="rId159" Type="http://schemas.openxmlformats.org/officeDocument/2006/relationships/hyperlink" Target="https://edugate.eduweb.vic.gov.au/newsevents/schoolbull/Pages/iPads-for-Learning-Professional-Learning-Program.aspx" TargetMode="External"/><Relationship Id="rId175" Type="http://schemas.openxmlformats.org/officeDocument/2006/relationships/fontTable" Target="fontTable.xml"/><Relationship Id="rId170" Type="http://schemas.openxmlformats.org/officeDocument/2006/relationships/image" Target="media/image30.jpeg"/><Relationship Id="rId16" Type="http://schemas.openxmlformats.org/officeDocument/2006/relationships/hyperlink" Target="https://www.surveymonkey.com/s/codingchallenge" TargetMode="External"/><Relationship Id="rId107" Type="http://schemas.openxmlformats.org/officeDocument/2006/relationships/hyperlink" Target="https://www.edx.org/course/think-create-code-adelaidex-code101x" TargetMode="External"/><Relationship Id="rId11" Type="http://schemas.openxmlformats.org/officeDocument/2006/relationships/hyperlink" Target="http://diglearning.global2.vic.edu.au/2015/04/30/det-virtual-student-leadership-debating-reaches-south-korea/" TargetMode="External"/><Relationship Id="rId32" Type="http://schemas.openxmlformats.org/officeDocument/2006/relationships/image" Target="media/image2.jpeg"/><Relationship Id="rId37" Type="http://schemas.openxmlformats.org/officeDocument/2006/relationships/hyperlink" Target="http://www.bastow.vic.edu.au/professional-practice-and-events/display-event?eventID=167" TargetMode="External"/><Relationship Id="rId53" Type="http://schemas.openxmlformats.org/officeDocument/2006/relationships/image" Target="cid:image006.jpg@01D05FD4.4904A110" TargetMode="External"/><Relationship Id="rId58" Type="http://schemas.openxmlformats.org/officeDocument/2006/relationships/hyperlink" Target="https://www.eventbrite.com.au/e/peer-coaching-metro-beginning-may-tickets-16590855696" TargetMode="External"/><Relationship Id="rId74" Type="http://schemas.openxmlformats.org/officeDocument/2006/relationships/image" Target="cid:image021.png@01D088D5.6D955860" TargetMode="External"/><Relationship Id="rId79" Type="http://schemas.openxmlformats.org/officeDocument/2006/relationships/image" Target="cid:image009.png@01D05FD4.4904A110" TargetMode="External"/><Relationship Id="rId102" Type="http://schemas.openxmlformats.org/officeDocument/2006/relationships/hyperlink" Target="http://www.cs-first.com/" TargetMode="External"/><Relationship Id="rId123" Type="http://schemas.openxmlformats.org/officeDocument/2006/relationships/hyperlink" Target="https://fuse.education.vic.gov.au/pages/View.aspx?pin=F4XLLM" TargetMode="External"/><Relationship Id="rId128" Type="http://schemas.openxmlformats.org/officeDocument/2006/relationships/image" Target="media/image24.jpeg"/><Relationship Id="rId144" Type="http://schemas.openxmlformats.org/officeDocument/2006/relationships/image" Target="media/image27.jpeg"/><Relationship Id="rId149" Type="http://schemas.openxmlformats.org/officeDocument/2006/relationships/image" Target="media/image28.jpeg"/><Relationship Id="rId5" Type="http://schemas.openxmlformats.org/officeDocument/2006/relationships/webSettings" Target="webSettings.xml"/><Relationship Id="rId90" Type="http://schemas.openxmlformats.org/officeDocument/2006/relationships/hyperlink" Target="http://melbourne.ioiweekend.com/" TargetMode="External"/><Relationship Id="rId95" Type="http://schemas.openxmlformats.org/officeDocument/2006/relationships/image" Target="cid:image022.jpg@01D088D5.6D955860" TargetMode="External"/><Relationship Id="rId160" Type="http://schemas.openxmlformats.org/officeDocument/2006/relationships/hyperlink" Target="http://deecd.cmail19.com/t/d-i-jllhtkl-l-y/" TargetMode="External"/><Relationship Id="rId165" Type="http://schemas.openxmlformats.org/officeDocument/2006/relationships/hyperlink" Target="https://twitter.com/littleswan2" TargetMode="External"/><Relationship Id="rId22" Type="http://schemas.openxmlformats.org/officeDocument/2006/relationships/hyperlink" Target="https://www.eventbrite.com.au/e/ipads-for-learning-macbook-essentials-tickets-16050083231" TargetMode="External"/><Relationship Id="rId27" Type="http://schemas.openxmlformats.org/officeDocument/2006/relationships/hyperlink" Target="mailto:tate.joanne.e@edumail.vic.gov.au" TargetMode="External"/><Relationship Id="rId43" Type="http://schemas.openxmlformats.org/officeDocument/2006/relationships/hyperlink" Target="https://vimeo.com/createedu" TargetMode="External"/><Relationship Id="rId48" Type="http://schemas.openxmlformats.org/officeDocument/2006/relationships/image" Target="cid:image016.jpg@01D088D5.6D955860" TargetMode="External"/><Relationship Id="rId64" Type="http://schemas.openxmlformats.org/officeDocument/2006/relationships/image" Target="cid:image019.png@01D088D5.6D955860" TargetMode="External"/><Relationship Id="rId69" Type="http://schemas.openxmlformats.org/officeDocument/2006/relationships/hyperlink" Target="https://dltv.vic.edu.au/news/vce-computing-implementation-workshops" TargetMode="External"/><Relationship Id="rId113" Type="http://schemas.openxmlformats.org/officeDocument/2006/relationships/hyperlink" Target="https://csdigitaltech.appspot.com/cser_nextsteps/preview" TargetMode="External"/><Relationship Id="rId118" Type="http://schemas.openxmlformats.org/officeDocument/2006/relationships/image" Target="media/image21.jpeg"/><Relationship Id="rId134" Type="http://schemas.openxmlformats.org/officeDocument/2006/relationships/hyperlink" Target="mailto:rowe.penelope.m@edumail.vic.gov.au" TargetMode="External"/><Relationship Id="rId139" Type="http://schemas.openxmlformats.org/officeDocument/2006/relationships/image" Target="media/image26.jpeg"/><Relationship Id="rId80" Type="http://schemas.openxmlformats.org/officeDocument/2006/relationships/hyperlink" Target="http://digitalcareers.edu.au/" TargetMode="External"/><Relationship Id="rId85" Type="http://schemas.openxmlformats.org/officeDocument/2006/relationships/image" Target="media/image15.jpeg"/><Relationship Id="rId150" Type="http://schemas.openxmlformats.org/officeDocument/2006/relationships/image" Target="cid:image039.jpg@01D088D5.6D955860" TargetMode="External"/><Relationship Id="rId155" Type="http://schemas.openxmlformats.org/officeDocument/2006/relationships/hyperlink" Target="http://deecd.cmail19.com/t/d-i-jllhtkl-l-b/" TargetMode="External"/><Relationship Id="rId171" Type="http://schemas.openxmlformats.org/officeDocument/2006/relationships/image" Target="cid:image036.jpg@01D075C8.36048800" TargetMode="External"/><Relationship Id="rId176" Type="http://schemas.openxmlformats.org/officeDocument/2006/relationships/theme" Target="theme/theme1.xml"/><Relationship Id="rId12" Type="http://schemas.openxmlformats.org/officeDocument/2006/relationships/hyperlink" Target="http://diglearning.global2.vic.edu.au/2015/04/30/det-virtual-student-leadership-debating-reaches-south-korea/" TargetMode="External"/><Relationship Id="rId17" Type="http://schemas.openxmlformats.org/officeDocument/2006/relationships/hyperlink" Target="https://www.surveymonkey.com/s/codingchallenge" TargetMode="External"/><Relationship Id="rId33" Type="http://schemas.openxmlformats.org/officeDocument/2006/relationships/image" Target="cid:image002.jpg@01D07B5A.C909F350" TargetMode="External"/><Relationship Id="rId38" Type="http://schemas.openxmlformats.org/officeDocument/2006/relationships/hyperlink" Target="http://www.bastow.vic.edu.au/courses" TargetMode="External"/><Relationship Id="rId59" Type="http://schemas.openxmlformats.org/officeDocument/2006/relationships/hyperlink" Target="https://www.eventbrite.com.au/e/peer-coaching-lynbrook-july-2015-tickets-16592616964" TargetMode="External"/><Relationship Id="rId103" Type="http://schemas.openxmlformats.org/officeDocument/2006/relationships/hyperlink" Target="http://www.cs-first.com/" TargetMode="External"/><Relationship Id="rId108" Type="http://schemas.openxmlformats.org/officeDocument/2006/relationships/hyperlink" Target="https://www.edx.org/course/think-create-code-adelaidex-code101x" TargetMode="External"/><Relationship Id="rId124" Type="http://schemas.openxmlformats.org/officeDocument/2006/relationships/image" Target="media/image23.jpeg"/><Relationship Id="rId129" Type="http://schemas.openxmlformats.org/officeDocument/2006/relationships/image" Target="cid:image034.jpg@01D088D5.6D955860" TargetMode="External"/><Relationship Id="rId54" Type="http://schemas.openxmlformats.org/officeDocument/2006/relationships/hyperlink" Target="http://www.pil-network.com/pd/VUWebinars" TargetMode="External"/><Relationship Id="rId70" Type="http://schemas.openxmlformats.org/officeDocument/2006/relationships/hyperlink" Target="https://dltv.vic.edu.au/events/f2f212-mastering-multimodal-text-range-adobe-solutions" TargetMode="External"/><Relationship Id="rId75" Type="http://schemas.openxmlformats.org/officeDocument/2006/relationships/hyperlink" Target="http://global2.vic.edu.au/2015/04/20/3891/" TargetMode="External"/><Relationship Id="rId91" Type="http://schemas.openxmlformats.org/officeDocument/2006/relationships/hyperlink" Target="http://melbourne.ioiweekend.com/" TargetMode="External"/><Relationship Id="rId96" Type="http://schemas.openxmlformats.org/officeDocument/2006/relationships/hyperlink" Target="http://diglearning.global2.vic.edu.au/2015/03/24/the-great-victorian-coding-challenge/" TargetMode="External"/><Relationship Id="rId140" Type="http://schemas.openxmlformats.org/officeDocument/2006/relationships/image" Target="cid:image037.jpg@01D088D5.6D955860" TargetMode="External"/><Relationship Id="rId145" Type="http://schemas.openxmlformats.org/officeDocument/2006/relationships/image" Target="cid:image038.jpg@01D088D5.6D955860" TargetMode="External"/><Relationship Id="rId161" Type="http://schemas.openxmlformats.org/officeDocument/2006/relationships/hyperlink" Target="mailto:brown.jillian.k@edumail.vic.gov.au" TargetMode="External"/><Relationship Id="rId166" Type="http://schemas.openxmlformats.org/officeDocument/2006/relationships/image" Target="media/image29.gif"/><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www.eventbrite.com.au/e/ipads-for-learning-digital-portfolios-tickets-16050097273" TargetMode="External"/><Relationship Id="rId28" Type="http://schemas.openxmlformats.org/officeDocument/2006/relationships/hyperlink" Target="mailto:schultz.gary.e@edumail.vic.gov.au" TargetMode="External"/><Relationship Id="rId49" Type="http://schemas.openxmlformats.org/officeDocument/2006/relationships/hyperlink" Target="http://www.oltaustralia.net/courses_victoria.asp?stateid=9&amp;schooltype=1" TargetMode="External"/><Relationship Id="rId114" Type="http://schemas.openxmlformats.org/officeDocument/2006/relationships/hyperlink" Target="http://www.stemgames.org.au/teachers-and-parents" TargetMode="External"/><Relationship Id="rId119" Type="http://schemas.openxmlformats.org/officeDocument/2006/relationships/image" Target="cid:image043.jpg@01D075F7.52E0A3D0" TargetMode="External"/><Relationship Id="rId10" Type="http://schemas.openxmlformats.org/officeDocument/2006/relationships/hyperlink" Target="http://diglearning.global2.vic.edu.au/2015/05/01/students-making-good-choices-great-online-communication-webinars/" TargetMode="External"/><Relationship Id="rId31" Type="http://schemas.openxmlformats.org/officeDocument/2006/relationships/hyperlink" Target="http://www.bastow.vic.edu.au/courses" TargetMode="External"/><Relationship Id="rId44" Type="http://schemas.openxmlformats.org/officeDocument/2006/relationships/hyperlink" Target="https://edex.adobe.com/professional-development/" TargetMode="External"/><Relationship Id="rId52" Type="http://schemas.openxmlformats.org/officeDocument/2006/relationships/image" Target="media/image7.jpeg"/><Relationship Id="rId60" Type="http://schemas.openxmlformats.org/officeDocument/2006/relationships/hyperlink" Target="https://www.eventbrite.com.au/e/peer-coaching-metro-october-2015-tickets-16592653072" TargetMode="External"/><Relationship Id="rId65" Type="http://schemas.openxmlformats.org/officeDocument/2006/relationships/hyperlink" Target="http://www.acmi.net.au/screenit.aspx" TargetMode="External"/><Relationship Id="rId73" Type="http://schemas.openxmlformats.org/officeDocument/2006/relationships/image" Target="media/image12.gif"/><Relationship Id="rId78" Type="http://schemas.openxmlformats.org/officeDocument/2006/relationships/image" Target="media/image13.png"/><Relationship Id="rId81" Type="http://schemas.openxmlformats.org/officeDocument/2006/relationships/image" Target="media/image14.png"/><Relationship Id="rId86" Type="http://schemas.openxmlformats.org/officeDocument/2006/relationships/image" Target="cid:image030.jpg@01D088D3.A1126A40" TargetMode="External"/><Relationship Id="rId94" Type="http://schemas.openxmlformats.org/officeDocument/2006/relationships/image" Target="media/image16.jpeg"/><Relationship Id="rId99" Type="http://schemas.openxmlformats.org/officeDocument/2006/relationships/hyperlink" Target="http://www.cs-first.com/" TargetMode="External"/><Relationship Id="rId101" Type="http://schemas.openxmlformats.org/officeDocument/2006/relationships/image" Target="cid:image018.png@01D083E0.02D43900" TargetMode="External"/><Relationship Id="rId122" Type="http://schemas.openxmlformats.org/officeDocument/2006/relationships/hyperlink" Target="https://globaldigitalcitizen.org/6-awesome-blogs-for-project-based-learning" TargetMode="External"/><Relationship Id="rId130" Type="http://schemas.openxmlformats.org/officeDocument/2006/relationships/image" Target="media/image25.jpeg"/><Relationship Id="rId135" Type="http://schemas.openxmlformats.org/officeDocument/2006/relationships/hyperlink" Target="https://fuse.education.vic.gov.au/?HNMS77" TargetMode="External"/><Relationship Id="rId143" Type="http://schemas.openxmlformats.org/officeDocument/2006/relationships/hyperlink" Target="http://www.theatlantic.com/education/archive/2015/04/digital-natives-yet-strangers-to-the-web/390990/" TargetMode="External"/><Relationship Id="rId148" Type="http://schemas.openxmlformats.org/officeDocument/2006/relationships/hyperlink" Target="http://theconversation.com/girls-gain-confidence-with-it-when-boys-arent-around-40160?utm_medium=email&amp;utm_campaign=Latest+from+The+Conversation+for+23+April+2015+-+2669&amp;utm_content=Latest+from+The+Conversation+for+23+April+2015+-+2669+CID_9c0f136a6facc3c2a06b0fa56fcf27cc&amp;utm_source=campaign_monitor&amp;utm_term=Girls%20gain%20confidence%20with%20IT%20when%20boys%20arent%20around" TargetMode="External"/><Relationship Id="rId151" Type="http://schemas.openxmlformats.org/officeDocument/2006/relationships/hyperlink" Target="http://theconversation.com/girls-gain-confidence-with-it-when-boys-arent-around-40160?utm_medium=email&amp;utm_campaign=Latest+from+The+Conversation+for+23+April+2015+-+2669&amp;utm_content=Latest+from+The+Conversation+for+23+April+2015+-+2669+CID_9c0f136a6facc3c2a06b0fa56fcf27cc&amp;utm_source=campaign_monitor&amp;utm_term=Girls%20gain%20confidence%20with%20IT%20when%20boys%20arent%20around" TargetMode="External"/><Relationship Id="rId156" Type="http://schemas.openxmlformats.org/officeDocument/2006/relationships/hyperlink" Target="http://deecd.cmail19.com/t/d-i-jllhtkl-l-y/" TargetMode="External"/><Relationship Id="rId164" Type="http://schemas.openxmlformats.org/officeDocument/2006/relationships/hyperlink" Target="http://www.education.vic.gov.au/" TargetMode="External"/><Relationship Id="rId169" Type="http://schemas.openxmlformats.org/officeDocument/2006/relationships/hyperlink" Target="http://www.education.vic.gov.au/about/events/Pages/edweek.aspx" TargetMode="External"/><Relationship Id="rId4" Type="http://schemas.openxmlformats.org/officeDocument/2006/relationships/settings" Target="settings.xml"/><Relationship Id="rId9" Type="http://schemas.openxmlformats.org/officeDocument/2006/relationships/hyperlink" Target="http://diglearning.global2.vic.edu.au/2015/05/01/students-making-good-choices-great-online-communication-webinars/" TargetMode="External"/><Relationship Id="rId172" Type="http://schemas.openxmlformats.org/officeDocument/2006/relationships/image" Target="media/image31.jpeg"/><Relationship Id="rId13" Type="http://schemas.openxmlformats.org/officeDocument/2006/relationships/hyperlink" Target="https://www.seeshareshape.com.au/share/VC/virtualexcursions.aspx" TargetMode="External"/><Relationship Id="rId18" Type="http://schemas.openxmlformats.org/officeDocument/2006/relationships/hyperlink" Target="http://fuse.education.vic.gov.au/?FLY9LQ" TargetMode="External"/><Relationship Id="rId39" Type="http://schemas.openxmlformats.org/officeDocument/2006/relationships/hyperlink" Target="https://edex.adobe.com/professional-development/" TargetMode="External"/><Relationship Id="rId109" Type="http://schemas.openxmlformats.org/officeDocument/2006/relationships/hyperlink" Target="https://csdigitaltech.appspot.com/cser_nextsteps/preview" TargetMode="External"/><Relationship Id="rId34" Type="http://schemas.openxmlformats.org/officeDocument/2006/relationships/image" Target="media/image3.jpeg"/><Relationship Id="rId50" Type="http://schemas.openxmlformats.org/officeDocument/2006/relationships/hyperlink" Target="http://www.oltaustralia.net/courses_victoria.asp?stateid=9&amp;schooltype=1" TargetMode="External"/><Relationship Id="rId55" Type="http://schemas.openxmlformats.org/officeDocument/2006/relationships/image" Target="media/image8.png"/><Relationship Id="rId76" Type="http://schemas.openxmlformats.org/officeDocument/2006/relationships/hyperlink" Target="http://global2.vic.edu.au/2015/04/20/3891/www.all-learning.org.au" TargetMode="External"/><Relationship Id="rId97" Type="http://schemas.openxmlformats.org/officeDocument/2006/relationships/hyperlink" Target="http://www.education.vic.gov.au/about/events/Pages/coding.aspx" TargetMode="External"/><Relationship Id="rId104" Type="http://schemas.openxmlformats.org/officeDocument/2006/relationships/hyperlink" Target="https://www.edx.org/course/think-create-code-adelaidex-code101x" TargetMode="External"/><Relationship Id="rId120" Type="http://schemas.openxmlformats.org/officeDocument/2006/relationships/image" Target="media/image22.png"/><Relationship Id="rId125" Type="http://schemas.openxmlformats.org/officeDocument/2006/relationships/image" Target="cid:image020.jpg@01D08645.F53AEF10" TargetMode="External"/><Relationship Id="rId141" Type="http://schemas.openxmlformats.org/officeDocument/2006/relationships/hyperlink" Target="http://theconversation.com/bridging-the-digital-divide-means-accommodating-diversity-40692?utm_medium=email&amp;utm_campaign=Latest+from+The+Conversation+for+28+April+2015+-+2687&amp;utm_content=Latest+from+The+Conversation+for+28+April+2015+-+2687+CID_0714a72e1fbb6c3ce78fa5aa79f4a42f&amp;utm_source=campaign_monitor&amp;utm_term=Bridging%20the%20digital%20divide%20means%20accommodating%20diversity" TargetMode="External"/><Relationship Id="rId146" Type="http://schemas.openxmlformats.org/officeDocument/2006/relationships/hyperlink" Target="http://www.theatlantic.com/education/archive/2015/04/digital-natives-yet-strangers-to-the-web/390990/" TargetMode="External"/><Relationship Id="rId167" Type="http://schemas.openxmlformats.org/officeDocument/2006/relationships/image" Target="cid:image040.png@01D088D5.6D955860" TargetMode="External"/><Relationship Id="rId7" Type="http://schemas.openxmlformats.org/officeDocument/2006/relationships/image" Target="cid:image007.jpg@01D088D5.6D955860" TargetMode="External"/><Relationship Id="rId71" Type="http://schemas.openxmlformats.org/officeDocument/2006/relationships/hyperlink" Target="https://dltv.vic.edu.au/events/f2f213-mastering-multimodal-text-range-adobe-solutions" TargetMode="External"/><Relationship Id="rId92" Type="http://schemas.openxmlformats.org/officeDocument/2006/relationships/hyperlink" Target="https://mootau15.moodlemoot.org/" TargetMode="External"/><Relationship Id="rId162" Type="http://schemas.openxmlformats.org/officeDocument/2006/relationships/hyperlink" Target="http://diglearning.global2.vic.edu.au/" TargetMode="External"/><Relationship Id="rId2" Type="http://schemas.openxmlformats.org/officeDocument/2006/relationships/styles" Target="styles.xml"/><Relationship Id="rId29" Type="http://schemas.openxmlformats.org/officeDocument/2006/relationships/hyperlink" Target="http://www.education.vic.gov.au/school/teachers/support/pages/vcc.aspx?Redirect=1" TargetMode="External"/><Relationship Id="rId24" Type="http://schemas.openxmlformats.org/officeDocument/2006/relationships/hyperlink" Target="http://www.acmi.net.au/education/student-programs-resources/screen-it-2015-videoconference-series/" TargetMode="External"/><Relationship Id="rId40" Type="http://schemas.openxmlformats.org/officeDocument/2006/relationships/image" Target="media/image4.png"/><Relationship Id="rId45" Type="http://schemas.openxmlformats.org/officeDocument/2006/relationships/image" Target="media/image5.jpeg"/><Relationship Id="rId66" Type="http://schemas.openxmlformats.org/officeDocument/2006/relationships/hyperlink" Target="http://dltv.vic.edu.au/" TargetMode="External"/><Relationship Id="rId87" Type="http://schemas.openxmlformats.org/officeDocument/2006/relationships/hyperlink" Target="http://actf.com.au/education/professional_development/education/professional_development/script-writing-workshops" TargetMode="External"/><Relationship Id="rId110" Type="http://schemas.openxmlformats.org/officeDocument/2006/relationships/image" Target="media/image19.png"/><Relationship Id="rId115" Type="http://schemas.openxmlformats.org/officeDocument/2006/relationships/image" Target="media/image20.png"/><Relationship Id="rId131" Type="http://schemas.openxmlformats.org/officeDocument/2006/relationships/image" Target="cid:image026.jpg@01D08645.F53AEF10" TargetMode="External"/><Relationship Id="rId136" Type="http://schemas.openxmlformats.org/officeDocument/2006/relationships/hyperlink" Target="http://epotential.education.vic.gov.au/showcase/edustar_win/wax" TargetMode="External"/><Relationship Id="rId157" Type="http://schemas.openxmlformats.org/officeDocument/2006/relationships/hyperlink" Target="https://edugate.eduweb.vic.gov.au/newsevents/schoolbull/Pages/Peer-Coaching-for-ICT-school-leaders.aspx" TargetMode="External"/><Relationship Id="rId61" Type="http://schemas.openxmlformats.org/officeDocument/2006/relationships/image" Target="media/image9.png"/><Relationship Id="rId82" Type="http://schemas.openxmlformats.org/officeDocument/2006/relationships/image" Target="cid:image010.png@01D05FD4.4904A110" TargetMode="External"/><Relationship Id="rId152" Type="http://schemas.openxmlformats.org/officeDocument/2006/relationships/hyperlink" Target="http://www.ncwit.org/sites/default/files/resources/girlsinit_thefacts_fullreport2012.pdf" TargetMode="External"/><Relationship Id="rId173" Type="http://schemas.openxmlformats.org/officeDocument/2006/relationships/image" Target="cid:image044.jpg@01D088D5.6D955860" TargetMode="External"/><Relationship Id="rId19" Type="http://schemas.openxmlformats.org/officeDocument/2006/relationships/hyperlink" Target="https://www.eventbrite.com.au/e/ipads-for-learning-ipad-tips-and-tricks-tickets-16050006000" TargetMode="External"/><Relationship Id="rId14" Type="http://schemas.openxmlformats.org/officeDocument/2006/relationships/hyperlink" Target="http://diglearning.global2.vic.edu.au/2015/03/27/great-coding-webinars-for-teachers/" TargetMode="External"/><Relationship Id="rId30" Type="http://schemas.openxmlformats.org/officeDocument/2006/relationships/hyperlink" Target="http://diglearning.global2.vic.edu.au/prof-learning/" TargetMode="External"/><Relationship Id="rId35" Type="http://schemas.openxmlformats.org/officeDocument/2006/relationships/image" Target="cid:image012.jpg@01D088D5.6D955860" TargetMode="External"/><Relationship Id="rId56" Type="http://schemas.openxmlformats.org/officeDocument/2006/relationships/image" Target="cid:image027.png@01D088D3.A1126A40" TargetMode="External"/><Relationship Id="rId77" Type="http://schemas.openxmlformats.org/officeDocument/2006/relationships/hyperlink" Target="http://www.youngictexplorers.net.au/" TargetMode="External"/><Relationship Id="rId100" Type="http://schemas.openxmlformats.org/officeDocument/2006/relationships/image" Target="media/image17.png"/><Relationship Id="rId105" Type="http://schemas.openxmlformats.org/officeDocument/2006/relationships/image" Target="media/image18.jpeg"/><Relationship Id="rId126" Type="http://schemas.openxmlformats.org/officeDocument/2006/relationships/hyperlink" Target="https://fuse.education.vic.gov.au/pages/View.aspx?pin=F4XLLM" TargetMode="External"/><Relationship Id="rId147" Type="http://schemas.openxmlformats.org/officeDocument/2006/relationships/hyperlink" Target="http://www.theatlantic.com/education/archive/2015/04/digital-natives-yet-strangers-to-the-web/390990/" TargetMode="External"/><Relationship Id="rId168" Type="http://schemas.openxmlformats.org/officeDocument/2006/relationships/hyperlink" Target="https://twitter.com/littleswan2" TargetMode="External"/><Relationship Id="rId8" Type="http://schemas.openxmlformats.org/officeDocument/2006/relationships/hyperlink" Target="http://diglearning.global2.vic.edu.au/2015/05/05/ict-planning-for-school-leaders-dates-for-new-workshops-announced/" TargetMode="External"/><Relationship Id="rId51" Type="http://schemas.openxmlformats.org/officeDocument/2006/relationships/hyperlink" Target="http://www.pil-network.com/pd/VUWebinars" TargetMode="External"/><Relationship Id="rId72" Type="http://schemas.openxmlformats.org/officeDocument/2006/relationships/hyperlink" Target="http://www.slv.vic.gov.au/live-learn/courses-librarians-teachers/make-web-work-you" TargetMode="External"/><Relationship Id="rId93" Type="http://schemas.openxmlformats.org/officeDocument/2006/relationships/hyperlink" Target="https://mootau15.moodlemoot.org/" TargetMode="External"/><Relationship Id="rId98" Type="http://schemas.openxmlformats.org/officeDocument/2006/relationships/hyperlink" Target="http://diglearning.global2.vic.edu.au/2015/03/24/the-great-victorian-coding-challenge/" TargetMode="External"/><Relationship Id="rId121" Type="http://schemas.openxmlformats.org/officeDocument/2006/relationships/image" Target="cid:image025.png@01D05FD6.44A57AC0" TargetMode="External"/><Relationship Id="rId142" Type="http://schemas.openxmlformats.org/officeDocument/2006/relationships/hyperlink" Target="http://theconversation.com/bridging-the-digital-divide-means-accommodating-diversity-40692?utm_medium=email&amp;utm_campaign=Latest+from+The+Conversation+for+28+April+2015+-+2687&amp;utm_content=Latest+from+The+Conversation+for+28+April+2015+-+2687+CID_0714a72e1fbb6c3ce78fa5aa79f4a42f&amp;utm_source=campaign_monitor&amp;utm_term=Bridging%20the%20digital%20divide%20means%20accommodating%20diversity" TargetMode="External"/><Relationship Id="rId163" Type="http://schemas.openxmlformats.org/officeDocument/2006/relationships/hyperlink" Target="mailto:brown.jillian.k@edumail.vic.gov.au" TargetMode="External"/><Relationship Id="rId3" Type="http://schemas.microsoft.com/office/2007/relationships/stylesWithEffects" Target="stylesWithEffects.xml"/><Relationship Id="rId25" Type="http://schemas.openxmlformats.org/officeDocument/2006/relationships/hyperlink" Target="http://www.acmi.net.au/education/student-programs-resources/screen-it/" TargetMode="External"/><Relationship Id="rId46" Type="http://schemas.openxmlformats.org/officeDocument/2006/relationships/image" Target="cid:image017.jpg@01D088D3.A1126A40" TargetMode="External"/><Relationship Id="rId67" Type="http://schemas.openxmlformats.org/officeDocument/2006/relationships/image" Target="media/image11.jpeg"/><Relationship Id="rId116" Type="http://schemas.openxmlformats.org/officeDocument/2006/relationships/image" Target="cid:image031.png@01D083DF.D3261B60" TargetMode="External"/><Relationship Id="rId137" Type="http://schemas.openxmlformats.org/officeDocument/2006/relationships/hyperlink" Target="https://fuse.education.vic.gov.au/?8M4LGJ" TargetMode="External"/><Relationship Id="rId158" Type="http://schemas.openxmlformats.org/officeDocument/2006/relationships/hyperlink" Target="http://deecd.cmail19.com/t/d-i-jllhtkl-l-y/" TargetMode="External"/><Relationship Id="rId20" Type="http://schemas.openxmlformats.org/officeDocument/2006/relationships/hyperlink" Target="https://www.eventbrite.com.au/e/ipads-for-learning-assessment-and-workflow-part-1-tickets-16050025057" TargetMode="External"/><Relationship Id="rId41" Type="http://schemas.openxmlformats.org/officeDocument/2006/relationships/image" Target="cid:image004.png@01D07B5A.C909F350" TargetMode="External"/><Relationship Id="rId62" Type="http://schemas.openxmlformats.org/officeDocument/2006/relationships/image" Target="cid:image041.png@01D075F4.D6F89630" TargetMode="External"/><Relationship Id="rId83" Type="http://schemas.openxmlformats.org/officeDocument/2006/relationships/hyperlink" Target="http://www.youngictexplorers.net.au/" TargetMode="External"/><Relationship Id="rId88" Type="http://schemas.openxmlformats.org/officeDocument/2006/relationships/hyperlink" Target="https://www.zoom.us/" TargetMode="External"/><Relationship Id="rId111" Type="http://schemas.openxmlformats.org/officeDocument/2006/relationships/image" Target="cid:image029.png@01D083DF.D3261B60" TargetMode="External"/><Relationship Id="rId132" Type="http://schemas.openxmlformats.org/officeDocument/2006/relationships/hyperlink" Target="https://fuse.education.vic.gov.au/pages/View.aspx?pin=J7QNR9" TargetMode="External"/><Relationship Id="rId153" Type="http://schemas.openxmlformats.org/officeDocument/2006/relationships/hyperlink" Target="http://aisel.aisnet.org/acis2007/36/" TargetMode="External"/><Relationship Id="rId174" Type="http://schemas.openxmlformats.org/officeDocument/2006/relationships/hyperlink" Target="mailto:brown.jillian.k@edumail.vic.gov.au" TargetMode="External"/><Relationship Id="rId15" Type="http://schemas.openxmlformats.org/officeDocument/2006/relationships/hyperlink" Target="http://www.education.vic.gov.au/about/events/Pages/coding.aspx" TargetMode="External"/><Relationship Id="rId36" Type="http://schemas.openxmlformats.org/officeDocument/2006/relationships/hyperlink" Target="http://www.bastow.vic.edu.au/professional-practice-and-events/display-event?eventID=181" TargetMode="External"/><Relationship Id="rId57" Type="http://schemas.openxmlformats.org/officeDocument/2006/relationships/hyperlink" Target="https://edugate.eduweb.vic.gov.au/newsevents/schoolbull/Pages/Peer-Coaching-for-ICT-school-leaders.aspx" TargetMode="External"/><Relationship Id="rId106" Type="http://schemas.openxmlformats.org/officeDocument/2006/relationships/image" Target="cid:image033.jpg@01D088D5.6D955860" TargetMode="External"/><Relationship Id="rId127" Type="http://schemas.openxmlformats.org/officeDocument/2006/relationships/hyperlink" Target="https://fuse.education.vic.gov.au/?7BJL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Jillian K</dc:creator>
  <cp:keywords/>
  <dc:description/>
  <cp:lastModifiedBy>Brown, Jillian K</cp:lastModifiedBy>
  <cp:revision>1</cp:revision>
  <dcterms:created xsi:type="dcterms:W3CDTF">2015-05-11T03:08:00Z</dcterms:created>
  <dcterms:modified xsi:type="dcterms:W3CDTF">2015-05-11T03:10:00Z</dcterms:modified>
</cp:coreProperties>
</file>